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C9135" w14:textId="77777777" w:rsidR="00DD0B7D" w:rsidRDefault="00000000">
      <w:pPr>
        <w:spacing w:after="256" w:line="259" w:lineRule="auto"/>
        <w:ind w:left="6" w:firstLine="0"/>
        <w:jc w:val="center"/>
      </w:pPr>
      <w:r>
        <w:rPr>
          <w:b/>
        </w:rPr>
        <w:t>ANKARA NÖBETÇİ AİLE MAHKEMESİNE</w:t>
      </w:r>
      <w:r>
        <w:t xml:space="preserve"> </w:t>
      </w:r>
    </w:p>
    <w:p w14:paraId="554B911E" w14:textId="77777777" w:rsidR="00DD0B7D" w:rsidRDefault="00000000">
      <w:pPr>
        <w:spacing w:after="313" w:line="265" w:lineRule="auto"/>
        <w:ind w:left="10" w:right="-15"/>
        <w:jc w:val="right"/>
      </w:pPr>
      <w:r>
        <w:rPr>
          <w:b/>
        </w:rPr>
        <w:t>TEDBİR TALEPLİDİR.</w:t>
      </w:r>
      <w:r>
        <w:t xml:space="preserve"> </w:t>
      </w:r>
    </w:p>
    <w:p w14:paraId="4F0B1745" w14:textId="79DE3A50" w:rsidR="00DD0B7D" w:rsidRDefault="00000000">
      <w:pPr>
        <w:tabs>
          <w:tab w:val="center" w:pos="2653"/>
        </w:tabs>
        <w:spacing w:after="11"/>
        <w:ind w:left="0" w:firstLine="0"/>
        <w:jc w:val="left"/>
      </w:pPr>
      <w:r>
        <w:rPr>
          <w:b/>
        </w:rPr>
        <w:t xml:space="preserve">DAVACI </w:t>
      </w:r>
      <w:r>
        <w:t xml:space="preserve"> </w:t>
      </w:r>
      <w:r w:rsidR="007A2222">
        <w:tab/>
      </w:r>
      <w:r>
        <w:rPr>
          <w:b/>
        </w:rPr>
        <w:t>:</w:t>
      </w:r>
      <w:r>
        <w:t xml:space="preserve">  </w:t>
      </w:r>
      <w:r w:rsidR="007A2222">
        <w:t>B***I***</w:t>
      </w:r>
    </w:p>
    <w:p w14:paraId="77889711" w14:textId="0E7D5979" w:rsidR="00DD0B7D" w:rsidRDefault="00000000">
      <w:pPr>
        <w:tabs>
          <w:tab w:val="center" w:pos="2653"/>
        </w:tabs>
        <w:spacing w:after="16"/>
        <w:ind w:left="0" w:firstLine="0"/>
        <w:jc w:val="left"/>
      </w:pPr>
      <w:r>
        <w:rPr>
          <w:b/>
        </w:rPr>
        <w:t>VELAYETE</w:t>
      </w:r>
      <w:r w:rsidR="007A2222">
        <w:rPr>
          <w:b/>
        </w:rPr>
        <w:t xml:space="preserve">N           </w:t>
      </w:r>
      <w:r>
        <w:rPr>
          <w:b/>
        </w:rPr>
        <w:t xml:space="preserve">: </w:t>
      </w:r>
      <w:r>
        <w:t xml:space="preserve"> </w:t>
      </w:r>
    </w:p>
    <w:p w14:paraId="4E1861AF" w14:textId="77777777" w:rsidR="00DD0B7D" w:rsidRDefault="00000000">
      <w:pPr>
        <w:spacing w:after="182" w:line="259" w:lineRule="auto"/>
        <w:ind w:left="2613" w:firstLine="0"/>
        <w:jc w:val="left"/>
      </w:pPr>
      <w:r>
        <w:t xml:space="preserve"> </w:t>
      </w:r>
    </w:p>
    <w:p w14:paraId="12C3019B" w14:textId="31119571" w:rsidR="007A2222" w:rsidRDefault="00000000" w:rsidP="007A2222">
      <w:pPr>
        <w:tabs>
          <w:tab w:val="center" w:pos="1416"/>
          <w:tab w:val="center" w:pos="2124"/>
          <w:tab w:val="center" w:pos="2832"/>
          <w:tab w:val="center" w:pos="4053"/>
        </w:tabs>
        <w:spacing w:after="95"/>
      </w:pPr>
      <w:r>
        <w:rPr>
          <w:b/>
        </w:rPr>
        <w:t xml:space="preserve">VEKİLİ </w:t>
      </w:r>
      <w:r>
        <w:t xml:space="preserve"> </w:t>
      </w:r>
      <w:r w:rsidR="007A2222">
        <w:tab/>
      </w:r>
      <w:r w:rsidR="007A2222">
        <w:tab/>
      </w:r>
      <w:r>
        <w:tab/>
      </w:r>
      <w:r>
        <w:rPr>
          <w:b/>
        </w:rPr>
        <w:t>:</w:t>
      </w:r>
      <w:r>
        <w:t xml:space="preserve">  </w:t>
      </w:r>
      <w:r w:rsidR="007A2222">
        <w:t>Av. Hasan Tok</w:t>
      </w:r>
    </w:p>
    <w:p w14:paraId="5E215FD6" w14:textId="43BF3955" w:rsidR="007A2222" w:rsidRDefault="007A2222" w:rsidP="007A2222">
      <w:pPr>
        <w:tabs>
          <w:tab w:val="center" w:pos="1416"/>
          <w:tab w:val="center" w:pos="2124"/>
          <w:tab w:val="center" w:pos="2832"/>
          <w:tab w:val="center" w:pos="4053"/>
        </w:tabs>
        <w:spacing w:after="95"/>
        <w:ind w:left="0" w:firstLine="0"/>
        <w:jc w:val="left"/>
        <w:rPr>
          <w:lang w:val="tr-TR"/>
        </w:rPr>
      </w:pPr>
      <w:r>
        <w:rPr>
          <w:lang w:val="tr-TR"/>
        </w:rPr>
        <w:tab/>
      </w:r>
      <w:r>
        <w:rPr>
          <w:lang w:val="tr-TR"/>
        </w:rPr>
        <w:tab/>
      </w:r>
      <w:r>
        <w:rPr>
          <w:lang w:val="tr-TR"/>
        </w:rPr>
        <w:tab/>
      </w:r>
      <w:proofErr w:type="spellStart"/>
      <w:r>
        <w:rPr>
          <w:lang w:val="tr-TR"/>
        </w:rPr>
        <w:t>Mebusevleri</w:t>
      </w:r>
      <w:proofErr w:type="spellEnd"/>
      <w:r>
        <w:rPr>
          <w:lang w:val="tr-TR"/>
        </w:rPr>
        <w:t xml:space="preserve">, Şerefli </w:t>
      </w:r>
      <w:proofErr w:type="spellStart"/>
      <w:r>
        <w:rPr>
          <w:lang w:val="tr-TR"/>
        </w:rPr>
        <w:t>Sk</w:t>
      </w:r>
      <w:proofErr w:type="spellEnd"/>
      <w:r>
        <w:rPr>
          <w:lang w:val="tr-TR"/>
        </w:rPr>
        <w:t>. No: 27/</w:t>
      </w:r>
      <w:proofErr w:type="gramStart"/>
      <w:r>
        <w:rPr>
          <w:lang w:val="tr-TR"/>
        </w:rPr>
        <w:t>3 ,</w:t>
      </w:r>
      <w:proofErr w:type="gramEnd"/>
      <w:r>
        <w:rPr>
          <w:lang w:val="tr-TR"/>
        </w:rPr>
        <w:t xml:space="preserve"> Ankara</w:t>
      </w:r>
    </w:p>
    <w:p w14:paraId="74CAC536" w14:textId="5D6DEEEF" w:rsidR="00DD0B7D" w:rsidRDefault="007A2222" w:rsidP="007A2222">
      <w:pPr>
        <w:ind w:left="1416" w:firstLine="708"/>
      </w:pPr>
      <w:r w:rsidRPr="007F1017">
        <w:t>Tel: +90312 215 10 22</w:t>
      </w:r>
      <w:r>
        <w:t xml:space="preserve">    </w:t>
      </w:r>
      <w:r w:rsidR="00000000">
        <w:t xml:space="preserve"> </w:t>
      </w:r>
    </w:p>
    <w:p w14:paraId="21FCA2FA" w14:textId="29D9B1D0" w:rsidR="00DD0B7D" w:rsidRDefault="00000000">
      <w:pPr>
        <w:tabs>
          <w:tab w:val="center" w:pos="2653"/>
        </w:tabs>
        <w:spacing w:after="146"/>
        <w:ind w:left="0" w:firstLine="0"/>
        <w:jc w:val="left"/>
      </w:pPr>
      <w:r>
        <w:rPr>
          <w:b/>
        </w:rPr>
        <w:t xml:space="preserve">DAVALI </w:t>
      </w:r>
      <w:r>
        <w:t xml:space="preserve"> </w:t>
      </w:r>
      <w:r w:rsidR="007A2222">
        <w:t xml:space="preserve">                  </w:t>
      </w:r>
      <w:r>
        <w:rPr>
          <w:b/>
        </w:rPr>
        <w:t xml:space="preserve">: </w:t>
      </w:r>
      <w:r>
        <w:t xml:space="preserve"> </w:t>
      </w:r>
      <w:r w:rsidR="007A2222">
        <w:t>T***I***</w:t>
      </w:r>
    </w:p>
    <w:p w14:paraId="74051C1F" w14:textId="77777777" w:rsidR="00DD0B7D" w:rsidRDefault="00000000">
      <w:pPr>
        <w:spacing w:after="0" w:line="259" w:lineRule="auto"/>
        <w:ind w:left="2613" w:firstLine="0"/>
        <w:jc w:val="left"/>
      </w:pPr>
      <w:r>
        <w:t xml:space="preserve">  </w:t>
      </w:r>
    </w:p>
    <w:p w14:paraId="0314C029" w14:textId="77777777" w:rsidR="00DD0B7D" w:rsidRDefault="00000000">
      <w:pPr>
        <w:tabs>
          <w:tab w:val="center" w:pos="3794"/>
        </w:tabs>
        <w:spacing w:after="227"/>
        <w:ind w:left="0" w:firstLine="0"/>
        <w:jc w:val="left"/>
      </w:pPr>
      <w:r>
        <w:rPr>
          <w:b/>
        </w:rPr>
        <w:t xml:space="preserve">DAVA DEĞERİ </w:t>
      </w:r>
      <w:r>
        <w:t xml:space="preserve"> </w:t>
      </w:r>
      <w:r>
        <w:tab/>
      </w:r>
      <w:r>
        <w:rPr>
          <w:b/>
        </w:rPr>
        <w:t>:</w:t>
      </w:r>
      <w:r>
        <w:t xml:space="preserve"> 130.000,00 Türk Lirası </w:t>
      </w:r>
    </w:p>
    <w:p w14:paraId="4E1C91C7" w14:textId="77777777" w:rsidR="00DD0B7D" w:rsidRDefault="00000000">
      <w:pPr>
        <w:spacing w:after="298"/>
        <w:ind w:left="26" w:right="43"/>
      </w:pPr>
      <w:r>
        <w:rPr>
          <w:b/>
        </w:rPr>
        <w:t xml:space="preserve">KONU </w:t>
      </w:r>
      <w:r>
        <w:t xml:space="preserve"> </w:t>
      </w:r>
      <w:r>
        <w:rPr>
          <w:b/>
        </w:rPr>
        <w:t xml:space="preserve">: </w:t>
      </w:r>
      <w:r>
        <w:t xml:space="preserve">Davacı küçük lehine hükmedilen 35.000,00 TL iştirak nafakasının dava  tarihinden itibaren geçerli olmak üzere 130.000,00 TL'ye artırılarak davalıdan alınıp davacıya ödenmesine ve her yıl ÜFE oranında artış uygulanmasına karar verilmesi talebidir. </w:t>
      </w:r>
    </w:p>
    <w:p w14:paraId="39115191" w14:textId="77777777" w:rsidR="00DD0B7D" w:rsidRDefault="00000000">
      <w:pPr>
        <w:tabs>
          <w:tab w:val="center" w:pos="2655"/>
        </w:tabs>
        <w:spacing w:after="309"/>
        <w:ind w:left="0" w:firstLine="0"/>
        <w:jc w:val="left"/>
      </w:pPr>
      <w:r>
        <w:rPr>
          <w:b/>
        </w:rPr>
        <w:t xml:space="preserve">AÇIKLAMALAR  </w:t>
      </w:r>
      <w:r>
        <w:rPr>
          <w:b/>
        </w:rPr>
        <w:tab/>
        <w:t>:</w:t>
      </w:r>
      <w:r>
        <w:t xml:space="preserve"> </w:t>
      </w:r>
    </w:p>
    <w:p w14:paraId="68730316" w14:textId="77777777" w:rsidR="00DD0B7D" w:rsidRDefault="00000000">
      <w:pPr>
        <w:ind w:left="500" w:hanging="327"/>
      </w:pPr>
      <w:r>
        <w:rPr>
          <w:b/>
        </w:rPr>
        <w:t xml:space="preserve">1. İŞTİRAK  </w:t>
      </w:r>
      <w:r>
        <w:rPr>
          <w:b/>
        </w:rPr>
        <w:tab/>
        <w:t xml:space="preserve">NAFAKASININ  </w:t>
      </w:r>
      <w:r>
        <w:rPr>
          <w:b/>
        </w:rPr>
        <w:tab/>
        <w:t xml:space="preserve">ARTIRILMASI  </w:t>
      </w:r>
      <w:r>
        <w:rPr>
          <w:b/>
        </w:rPr>
        <w:tab/>
        <w:t xml:space="preserve">TALEBİMİZE  </w:t>
      </w:r>
      <w:r>
        <w:rPr>
          <w:b/>
        </w:rPr>
        <w:tab/>
        <w:t>İLİŞKİN AÇIKLAMALARIMIZ</w:t>
      </w:r>
      <w:r>
        <w:t xml:space="preserve"> </w:t>
      </w:r>
    </w:p>
    <w:p w14:paraId="1F4A53E9" w14:textId="77777777" w:rsidR="00DD0B7D" w:rsidRDefault="00000000">
      <w:pPr>
        <w:ind w:left="26" w:right="43"/>
      </w:pPr>
      <w:r>
        <w:t xml:space="preserve">Davacı küçük ***'ın annesi  *** ve davalı babası *** *** tarihinde evlenmişlerdir ve *** tarihinde müşterek çocuk *** dünyaya gelmiştir. </w:t>
      </w:r>
    </w:p>
    <w:p w14:paraId="0181E139" w14:textId="77777777" w:rsidR="00DD0B7D" w:rsidRDefault="00000000">
      <w:pPr>
        <w:spacing w:after="271" w:line="249" w:lineRule="auto"/>
        <w:ind w:left="10" w:right="43"/>
      </w:pPr>
      <w:r>
        <w:t xml:space="preserve">Anne *** ve davalı baba ***,Ankara 3. Aile Mahkemesi'nin *** Esas *** Karar sayılı kararı ile boşanmışlardır ve </w:t>
      </w:r>
      <w:r>
        <w:rPr>
          <w:i/>
        </w:rPr>
        <w:t xml:space="preserve"> "...Tarafların müşterek çocuğu *** doğumlu *** velayetinin davacı anneye verilmesine, velayeti davacı anneye verilen müşterek çocuk *** doğumlu *** için kararın kesinleşmesi tarihinden itibaren geçerli olmak üzere aylık 35.000,00 TL iştirak nafakasının davalıdan alınarak davacıya verilmesine, tarafların birbirlerinden tedbir-yoksulluk nafakası, ziynet, eşya, mal rejiminden kaynaklanan alacak, menkul, gayrimenkul, katkı payı, maddi ve manevi tazminat taleplerinin bulunmadığına..." </w:t>
      </w:r>
      <w:r>
        <w:t xml:space="preserve">şeklinde karar verilmiştir. İşbu karar *** tarihinde kesinleşmiştir. </w:t>
      </w:r>
    </w:p>
    <w:p w14:paraId="6EA9F76F" w14:textId="77777777" w:rsidR="00DD0B7D" w:rsidRDefault="00000000">
      <w:pPr>
        <w:ind w:left="26" w:right="43"/>
      </w:pPr>
      <w:r>
        <w:t>Müşterek çocuk ***'ın kendisine gelir sağlayacak bir mal varlığı olmaması, paranın alım gücünün gün geçtikçe azalması, yüksek enflasyon değerleri karşısında paranın değer kaybetmesi, kur farkları, ülke genelinde olağanüstü ekonomik uygulamalara başlanmas</w:t>
      </w:r>
      <w:r>
        <w:rPr>
          <w:i/>
        </w:rPr>
        <w:t>ı (Özel okul fiyatlarında %200'ü aşan zamlar, KDV'nin %18'den %20'ye artırılması, akaryakıta ÖTV zammı uygulanması, ... vb.)</w:t>
      </w:r>
      <w:r>
        <w:t xml:space="preserve"> küçük ***'ın büyümesi ve buna bağlı olarak ihtiyaçlarının artması göz önüne alındığında küçük lehine hükmedilen aylık 35.000,00 TL iştirak nafakası, küçüğün ihtiyaçlarının giderilmesinde yetersiz kalmaktadır. </w:t>
      </w:r>
    </w:p>
    <w:p w14:paraId="09865238" w14:textId="77777777" w:rsidR="00DD0B7D" w:rsidRDefault="00000000">
      <w:pPr>
        <w:ind w:left="26" w:right="43"/>
      </w:pPr>
      <w:r>
        <w:t>Türk Medeni Kanunu'nun 328. Maddesinde</w:t>
      </w:r>
      <w:r>
        <w:rPr>
          <w:i/>
        </w:rPr>
        <w:t xml:space="preserve"> </w:t>
      </w:r>
      <w:r>
        <w:rPr>
          <w:b/>
          <w:i/>
        </w:rPr>
        <w:t>"...Ana ve babanın bakım borcu, çocuğun ergin olmasına kadar devam eder."</w:t>
      </w:r>
      <w:r>
        <w:t xml:space="preserve"> şeklindeki düzenleme ile çocuğun bakımının anne ve baba tarafından ortak olarak yürütülmesi gerektiği hususu vurgulanmıştır. </w:t>
      </w:r>
    </w:p>
    <w:p w14:paraId="010CD4C9" w14:textId="77777777" w:rsidR="00DD0B7D" w:rsidRDefault="00000000">
      <w:pPr>
        <w:spacing w:after="40"/>
        <w:ind w:left="26" w:right="43"/>
      </w:pPr>
      <w:r>
        <w:lastRenderedPageBreak/>
        <w:t>Mezkur kanunun 331. Maddesinde</w:t>
      </w:r>
      <w:r>
        <w:rPr>
          <w:i/>
        </w:rPr>
        <w:t xml:space="preserve"> </w:t>
      </w:r>
      <w:r>
        <w:rPr>
          <w:b/>
          <w:i/>
        </w:rPr>
        <w:t>"...Durumun değişmesi hâlinde hâkim, istem üzerine nafaka miktarını yeniden belirler veya nafakayı kaldırır."</w:t>
      </w:r>
      <w:r>
        <w:rPr>
          <w:i/>
        </w:rPr>
        <w:t xml:space="preserve"> </w:t>
      </w:r>
      <w:r>
        <w:t xml:space="preserve">şeklinde düzenleme yapılarak, kanun koyucu tarafından </w:t>
      </w:r>
      <w:r>
        <w:rPr>
          <w:b/>
        </w:rPr>
        <w:t>"çocuğun yüksek menfaati"</w:t>
      </w:r>
      <w:r>
        <w:t xml:space="preserve"> ilkesi gereği çocuğun değişen ve gelişen ihtiyaçları  </w:t>
      </w:r>
    </w:p>
    <w:p w14:paraId="644BDD76" w14:textId="77777777" w:rsidR="00DD0B7D" w:rsidRDefault="00000000">
      <w:pPr>
        <w:spacing w:after="0" w:line="259" w:lineRule="auto"/>
        <w:ind w:left="1133" w:firstLine="0"/>
        <w:jc w:val="left"/>
      </w:pPr>
      <w:r>
        <w:rPr>
          <w:rFonts w:ascii="Calibri" w:eastAsia="Calibri" w:hAnsi="Calibri" w:cs="Calibri"/>
          <w:noProof/>
          <w:sz w:val="22"/>
        </w:rPr>
        <mc:AlternateContent>
          <mc:Choice Requires="wpg">
            <w:drawing>
              <wp:inline distT="0" distB="0" distL="0" distR="0" wp14:anchorId="1A54B1D5" wp14:editId="3E36EBDB">
                <wp:extent cx="1943100" cy="12700"/>
                <wp:effectExtent l="0" t="0" r="0" b="0"/>
                <wp:docPr id="7069" name="Group 7069"/>
                <wp:cNvGraphicFramePr/>
                <a:graphic xmlns:a="http://schemas.openxmlformats.org/drawingml/2006/main">
                  <a:graphicData uri="http://schemas.microsoft.com/office/word/2010/wordprocessingGroup">
                    <wpg:wgp>
                      <wpg:cNvGrpSpPr/>
                      <wpg:grpSpPr>
                        <a:xfrm>
                          <a:off x="0" y="0"/>
                          <a:ext cx="1943100" cy="12700"/>
                          <a:chOff x="0" y="0"/>
                          <a:chExt cx="1943100" cy="12700"/>
                        </a:xfrm>
                      </wpg:grpSpPr>
                      <wps:wsp>
                        <wps:cNvPr id="160" name="Shape 160"/>
                        <wps:cNvSpPr/>
                        <wps:spPr>
                          <a:xfrm>
                            <a:off x="0" y="0"/>
                            <a:ext cx="622300" cy="0"/>
                          </a:xfrm>
                          <a:custGeom>
                            <a:avLst/>
                            <a:gdLst/>
                            <a:ahLst/>
                            <a:cxnLst/>
                            <a:rect l="0" t="0" r="0" b="0"/>
                            <a:pathLst>
                              <a:path w="622300">
                                <a:moveTo>
                                  <a:pt x="0" y="0"/>
                                </a:moveTo>
                                <a:lnTo>
                                  <a:pt x="6223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61" name="Shape 161"/>
                        <wps:cNvSpPr/>
                        <wps:spPr>
                          <a:xfrm>
                            <a:off x="6223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62" name="Shape 162"/>
                        <wps:cNvSpPr/>
                        <wps:spPr>
                          <a:xfrm>
                            <a:off x="736600" y="0"/>
                            <a:ext cx="457200" cy="0"/>
                          </a:xfrm>
                          <a:custGeom>
                            <a:avLst/>
                            <a:gdLst/>
                            <a:ahLst/>
                            <a:cxnLst/>
                            <a:rect l="0" t="0" r="0" b="0"/>
                            <a:pathLst>
                              <a:path w="457200">
                                <a:moveTo>
                                  <a:pt x="0" y="0"/>
                                </a:moveTo>
                                <a:lnTo>
                                  <a:pt x="4572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63" name="Shape 163"/>
                        <wps:cNvSpPr/>
                        <wps:spPr>
                          <a:xfrm>
                            <a:off x="11938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64" name="Shape 164"/>
                        <wps:cNvSpPr/>
                        <wps:spPr>
                          <a:xfrm>
                            <a:off x="1295400" y="0"/>
                            <a:ext cx="647700" cy="0"/>
                          </a:xfrm>
                          <a:custGeom>
                            <a:avLst/>
                            <a:gdLst/>
                            <a:ahLst/>
                            <a:cxnLst/>
                            <a:rect l="0" t="0" r="0" b="0"/>
                            <a:pathLst>
                              <a:path w="647700">
                                <a:moveTo>
                                  <a:pt x="0" y="0"/>
                                </a:moveTo>
                                <a:lnTo>
                                  <a:pt x="6477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69" style="width:153pt;height:1pt;mso-position-horizontal-relative:char;mso-position-vertical-relative:line" coordsize="19431,127">
                <v:shape id="Shape 160" style="position:absolute;width:6223;height:0;left:0;top:0;" coordsize="622300,0" path="m0,0l622300,0">
                  <v:stroke weight="1pt" endcap="square" joinstyle="miter" miterlimit="1" on="true" color="#000000"/>
                  <v:fill on="false" color="#000000" opacity="0"/>
                </v:shape>
                <v:shape id="Shape 161" style="position:absolute;width:381;height:0;left:6223;top:0;" coordsize="38100,0" path="m0,0l38100,0">
                  <v:stroke weight="1pt" endcap="square" joinstyle="miter" miterlimit="1" on="true" color="#000000"/>
                  <v:fill on="false" color="#000000" opacity="0"/>
                </v:shape>
                <v:shape id="Shape 162" style="position:absolute;width:4572;height:0;left:7366;top:0;" coordsize="457200,0" path="m0,0l457200,0">
                  <v:stroke weight="1pt" endcap="square" joinstyle="miter" miterlimit="1" on="true" color="#000000"/>
                  <v:fill on="false" color="#000000" opacity="0"/>
                </v:shape>
                <v:shape id="Shape 163" style="position:absolute;width:381;height:0;left:11938;top:0;" coordsize="38100,0" path="m0,0l38100,0">
                  <v:stroke weight="1pt" endcap="square" joinstyle="miter" miterlimit="1" on="true" color="#000000"/>
                  <v:fill on="false" color="#000000" opacity="0"/>
                </v:shape>
                <v:shape id="Shape 164" style="position:absolute;width:6477;height:0;left:12954;top:0;" coordsize="647700,0" path="m0,0l647700,0">
                  <v:stroke weight="1pt" endcap="square" joinstyle="miter" miterlimit="1" on="true" color="#000000"/>
                  <v:fill on="false" color="#000000" opacity="0"/>
                </v:shape>
              </v:group>
            </w:pict>
          </mc:Fallback>
        </mc:AlternateContent>
      </w:r>
      <w:r>
        <w:t xml:space="preserve"> </w:t>
      </w:r>
    </w:p>
    <w:p w14:paraId="4D7BEBC8" w14:textId="77777777" w:rsidR="00DD0B7D" w:rsidRDefault="00000000">
      <w:pPr>
        <w:spacing w:after="7"/>
        <w:ind w:left="26" w:right="43"/>
      </w:pPr>
      <w:r>
        <w:t xml:space="preserve">doğrultusunda nafakanın artırılması talebinde bulunulabileceği belirtilmiştir. Gösterilen nedenlerle işbu </w:t>
      </w:r>
    </w:p>
    <w:p w14:paraId="26113CE3" w14:textId="77777777" w:rsidR="00DD0B7D" w:rsidRDefault="00000000">
      <w:pPr>
        <w:ind w:left="26" w:right="43"/>
      </w:pPr>
      <w:r>
        <w:t xml:space="preserve">davayı açma zaruretimiz hasıl olmuştur. Şöyle ki; </w:t>
      </w:r>
    </w:p>
    <w:p w14:paraId="7E599326" w14:textId="77777777" w:rsidR="00DD0B7D" w:rsidRDefault="00000000">
      <w:pPr>
        <w:tabs>
          <w:tab w:val="center" w:pos="2612"/>
          <w:tab w:val="center" w:pos="4371"/>
          <w:tab w:val="center" w:pos="7653"/>
        </w:tabs>
        <w:ind w:left="0" w:firstLine="0"/>
        <w:jc w:val="left"/>
      </w:pPr>
      <w:r>
        <w:rPr>
          <w:b/>
        </w:rPr>
        <w:t xml:space="preserve">A. KÜÇÜK  *** </w:t>
      </w:r>
      <w:r>
        <w:rPr>
          <w:b/>
        </w:rPr>
        <w:tab/>
        <w:t xml:space="preserve">ZARURİ  </w:t>
      </w:r>
      <w:r>
        <w:rPr>
          <w:b/>
        </w:rPr>
        <w:tab/>
        <w:t xml:space="preserve">İHTİYAÇLARI  </w:t>
      </w:r>
      <w:r>
        <w:rPr>
          <w:b/>
        </w:rPr>
        <w:tab/>
        <w:t>GÜN  GEÇTİKÇE ARTMAKTADIR.</w:t>
      </w:r>
      <w:r>
        <w:t xml:space="preserve"> </w:t>
      </w:r>
    </w:p>
    <w:p w14:paraId="4D6F0BF8" w14:textId="77777777" w:rsidR="00DD0B7D" w:rsidRDefault="00000000">
      <w:pPr>
        <w:ind w:left="26" w:right="43"/>
      </w:pPr>
      <w:r>
        <w:t xml:space="preserve">Davacı ***, *** yılında doğmuş olup dava tarihi itibariyle 16 yaşındadır. Ankara 3. Aile Mahkemesi'nin *** Esas *** Karar sayılı kararı ile davacı küçük lehine hükmedilen 35.000,00 TL iştirak nafakası ile küçüğün ihtiyaçlarının karşılanması mümkün değildir. </w:t>
      </w:r>
    </w:p>
    <w:p w14:paraId="382B09FA" w14:textId="77777777" w:rsidR="00DD0B7D" w:rsidRDefault="00000000">
      <w:pPr>
        <w:ind w:left="26" w:right="43"/>
      </w:pPr>
      <w:r>
        <w:t xml:space="preserve">Küçük *** doğduğu andan itibaren gerek eğitim-öğretim hayatı gerekse de sosyal hayatı hakkındaki tüm kararlar, anne *** ve davalı baba *** tarafından ortak şekilde verilmiştir.  </w:t>
      </w:r>
    </w:p>
    <w:p w14:paraId="662A9056" w14:textId="77777777" w:rsidR="00DD0B7D" w:rsidRDefault="00000000">
      <w:pPr>
        <w:spacing w:after="293"/>
        <w:ind w:left="26" w:right="43"/>
      </w:pPr>
      <w:r>
        <w:t xml:space="preserve">Küçük ***; </w:t>
      </w:r>
    </w:p>
    <w:p w14:paraId="09F02F41" w14:textId="77777777" w:rsidR="00DD0B7D" w:rsidRDefault="00000000">
      <w:pPr>
        <w:spacing w:after="299"/>
        <w:ind w:left="515" w:right="43" w:hanging="582"/>
      </w:pPr>
      <w:r>
        <w:rPr>
          <w:rFonts w:ascii="Calibri" w:eastAsia="Calibri" w:hAnsi="Calibri" w:cs="Calibri"/>
          <w:noProof/>
          <w:sz w:val="22"/>
        </w:rPr>
        <mc:AlternateContent>
          <mc:Choice Requires="wpg">
            <w:drawing>
              <wp:inline distT="0" distB="0" distL="0" distR="0" wp14:anchorId="5C03023B" wp14:editId="7A796AD2">
                <wp:extent cx="76200" cy="76200"/>
                <wp:effectExtent l="0" t="0" r="0" b="0"/>
                <wp:docPr id="7248" name="Group 7248"/>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361" name="Shape 361"/>
                        <wps:cNvSpPr/>
                        <wps:spPr>
                          <a:xfrm>
                            <a:off x="0" y="0"/>
                            <a:ext cx="76200" cy="76200"/>
                          </a:xfrm>
                          <a:custGeom>
                            <a:avLst/>
                            <a:gdLst/>
                            <a:ahLst/>
                            <a:cxnLst/>
                            <a:rect l="0" t="0" r="0" b="0"/>
                            <a:pathLst>
                              <a:path w="76200" h="76200">
                                <a:moveTo>
                                  <a:pt x="0" y="0"/>
                                </a:moveTo>
                                <a:lnTo>
                                  <a:pt x="76200" y="38100"/>
                                </a:lnTo>
                                <a:lnTo>
                                  <a:pt x="0" y="76200"/>
                                </a:lnTo>
                                <a:lnTo>
                                  <a:pt x="19050"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248" style="width:6pt;height:6pt;mso-position-horizontal-relative:char;mso-position-vertical-relative:line" coordsize="762,762">
                <v:shape id="Shape 361" style="position:absolute;width:762;height:762;left:0;top:0;" coordsize="76200,76200" path="m0,0l76200,38100l0,76200l19050,38100l0,0x">
                  <v:stroke weight="0pt" endcap="flat" joinstyle="miter" miterlimit="10" on="false" color="#000000" opacity="0"/>
                  <v:fill on="true" color="#000000"/>
                </v:shape>
              </v:group>
            </w:pict>
          </mc:Fallback>
        </mc:AlternateContent>
      </w:r>
      <w:r>
        <w:t xml:space="preserve"> 0-3 yaş aralığında kendisine güven ve yaratılıcılık sağlayabilmesi adına çocuk gelişimi programlarını barındıran, uzmanlar tarafından hazırlanan programlar ile çocukların yaşlarına uygun aktivitelerin yapıldığı ve sosyal, bilimsel ve fiziksel yeteneklerini keşfedebileceği </w:t>
      </w:r>
      <w:r>
        <w:rPr>
          <w:b/>
        </w:rPr>
        <w:t>"***"</w:t>
      </w:r>
      <w:r>
        <w:t xml:space="preserve"> isimli okula başlamıştır. (</w:t>
      </w:r>
      <w:r>
        <w:rPr>
          <w:b/>
        </w:rPr>
        <w:t>EK-1</w:t>
      </w:r>
      <w:r>
        <w:t xml:space="preserve">:*** isimli okula ilişkin evraklar) </w:t>
      </w:r>
    </w:p>
    <w:p w14:paraId="5E517554" w14:textId="77777777" w:rsidR="00DD0B7D" w:rsidRDefault="00000000">
      <w:pPr>
        <w:spacing w:after="294"/>
        <w:ind w:left="515" w:right="43" w:hanging="582"/>
      </w:pPr>
      <w:r>
        <w:rPr>
          <w:rFonts w:ascii="Calibri" w:eastAsia="Calibri" w:hAnsi="Calibri" w:cs="Calibri"/>
          <w:noProof/>
          <w:sz w:val="22"/>
        </w:rPr>
        <mc:AlternateContent>
          <mc:Choice Requires="wpg">
            <w:drawing>
              <wp:inline distT="0" distB="0" distL="0" distR="0" wp14:anchorId="1F03EEE1" wp14:editId="74EFF97D">
                <wp:extent cx="76200" cy="76200"/>
                <wp:effectExtent l="0" t="0" r="0" b="0"/>
                <wp:docPr id="7249" name="Group 724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362" name="Shape 362"/>
                        <wps:cNvSpPr/>
                        <wps:spPr>
                          <a:xfrm>
                            <a:off x="0" y="0"/>
                            <a:ext cx="76200" cy="76200"/>
                          </a:xfrm>
                          <a:custGeom>
                            <a:avLst/>
                            <a:gdLst/>
                            <a:ahLst/>
                            <a:cxnLst/>
                            <a:rect l="0" t="0" r="0" b="0"/>
                            <a:pathLst>
                              <a:path w="76200" h="76200">
                                <a:moveTo>
                                  <a:pt x="0" y="0"/>
                                </a:moveTo>
                                <a:lnTo>
                                  <a:pt x="76200" y="38100"/>
                                </a:lnTo>
                                <a:lnTo>
                                  <a:pt x="0" y="76200"/>
                                </a:lnTo>
                                <a:lnTo>
                                  <a:pt x="19050"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249" style="width:6pt;height:6pt;mso-position-horizontal-relative:char;mso-position-vertical-relative:line" coordsize="762,762">
                <v:shape id="Shape 362" style="position:absolute;width:762;height:762;left:0;top:0;" coordsize="76200,76200" path="m0,0l76200,38100l0,76200l19050,38100l0,0x">
                  <v:stroke weight="0pt" endcap="flat" joinstyle="miter" miterlimit="10" on="false" color="#000000" opacity="0"/>
                  <v:fill on="true" color="#000000"/>
                </v:shape>
              </v:group>
            </w:pict>
          </mc:Fallback>
        </mc:AlternateContent>
      </w:r>
      <w:r>
        <w:t xml:space="preserve"> *** isimli okulda aldığı eğitimden sonra 5 yaşına kadar Ankara İli Çankaya İlçesi Çukurambar semtinde bulunan</w:t>
      </w:r>
      <w:r>
        <w:rPr>
          <w:b/>
        </w:rPr>
        <w:t xml:space="preserve"> "***"</w:t>
      </w:r>
      <w:r>
        <w:t xml:space="preserve"> isimli özel kreşe gitmiştir. (</w:t>
      </w:r>
      <w:r>
        <w:rPr>
          <w:b/>
        </w:rPr>
        <w:t>EK-2:</w:t>
      </w:r>
      <w:r>
        <w:t xml:space="preserve">*** isimli özel kreşe ait evraklar) </w:t>
      </w:r>
    </w:p>
    <w:p w14:paraId="760EF180" w14:textId="77777777" w:rsidR="00DD0B7D" w:rsidRDefault="00000000">
      <w:pPr>
        <w:spacing w:after="294"/>
        <w:ind w:left="515" w:right="43" w:hanging="582"/>
      </w:pPr>
      <w:r>
        <w:rPr>
          <w:rFonts w:ascii="Calibri" w:eastAsia="Calibri" w:hAnsi="Calibri" w:cs="Calibri"/>
          <w:noProof/>
          <w:sz w:val="22"/>
        </w:rPr>
        <mc:AlternateContent>
          <mc:Choice Requires="wpg">
            <w:drawing>
              <wp:inline distT="0" distB="0" distL="0" distR="0" wp14:anchorId="354322C0" wp14:editId="6B9900A1">
                <wp:extent cx="76200" cy="76200"/>
                <wp:effectExtent l="0" t="0" r="0" b="0"/>
                <wp:docPr id="7250" name="Group 7250"/>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363" name="Shape 363"/>
                        <wps:cNvSpPr/>
                        <wps:spPr>
                          <a:xfrm>
                            <a:off x="0" y="0"/>
                            <a:ext cx="76200" cy="76200"/>
                          </a:xfrm>
                          <a:custGeom>
                            <a:avLst/>
                            <a:gdLst/>
                            <a:ahLst/>
                            <a:cxnLst/>
                            <a:rect l="0" t="0" r="0" b="0"/>
                            <a:pathLst>
                              <a:path w="76200" h="76200">
                                <a:moveTo>
                                  <a:pt x="0" y="0"/>
                                </a:moveTo>
                                <a:lnTo>
                                  <a:pt x="76200" y="38100"/>
                                </a:lnTo>
                                <a:lnTo>
                                  <a:pt x="0" y="76200"/>
                                </a:lnTo>
                                <a:lnTo>
                                  <a:pt x="19050"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250" style="width:6pt;height:6pt;mso-position-horizontal-relative:char;mso-position-vertical-relative:line" coordsize="762,762">
                <v:shape id="Shape 363" style="position:absolute;width:762;height:762;left:0;top:0;" coordsize="76200,76200" path="m0,0l76200,38100l0,76200l19050,38100l0,0x">
                  <v:stroke weight="0pt" endcap="flat" joinstyle="miter" miterlimit="10" on="false" color="#000000" opacity="0"/>
                  <v:fill on="true" color="#000000"/>
                </v:shape>
              </v:group>
            </w:pict>
          </mc:Fallback>
        </mc:AlternateContent>
      </w:r>
      <w:r>
        <w:t xml:space="preserve"> 5 yaşına geldiğinde, Ankara İli Çankaya İlçesi Çukurambar semtinde bulunan</w:t>
      </w:r>
      <w:r>
        <w:rPr>
          <w:b/>
        </w:rPr>
        <w:t xml:space="preserve"> "***</w:t>
      </w:r>
      <w:r>
        <w:t>okul öncesi eğitimi almıştır. (</w:t>
      </w:r>
      <w:r>
        <w:rPr>
          <w:b/>
        </w:rPr>
        <w:t>EK-3:</w:t>
      </w:r>
      <w:r>
        <w:t xml:space="preserve">*** ilişkin evraklar).  </w:t>
      </w:r>
    </w:p>
    <w:p w14:paraId="3653C179" w14:textId="77777777" w:rsidR="00DD0B7D" w:rsidRDefault="00000000">
      <w:pPr>
        <w:spacing w:after="299"/>
        <w:ind w:left="515" w:right="43" w:hanging="582"/>
      </w:pPr>
      <w:r>
        <w:rPr>
          <w:rFonts w:ascii="Calibri" w:eastAsia="Calibri" w:hAnsi="Calibri" w:cs="Calibri"/>
          <w:noProof/>
          <w:sz w:val="22"/>
        </w:rPr>
        <mc:AlternateContent>
          <mc:Choice Requires="wpg">
            <w:drawing>
              <wp:inline distT="0" distB="0" distL="0" distR="0" wp14:anchorId="67BA1B5E" wp14:editId="69B8E127">
                <wp:extent cx="76200" cy="76200"/>
                <wp:effectExtent l="0" t="0" r="0" b="0"/>
                <wp:docPr id="7251" name="Group 7251"/>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364" name="Shape 364"/>
                        <wps:cNvSpPr/>
                        <wps:spPr>
                          <a:xfrm>
                            <a:off x="0" y="0"/>
                            <a:ext cx="76200" cy="76200"/>
                          </a:xfrm>
                          <a:custGeom>
                            <a:avLst/>
                            <a:gdLst/>
                            <a:ahLst/>
                            <a:cxnLst/>
                            <a:rect l="0" t="0" r="0" b="0"/>
                            <a:pathLst>
                              <a:path w="76200" h="76200">
                                <a:moveTo>
                                  <a:pt x="0" y="0"/>
                                </a:moveTo>
                                <a:lnTo>
                                  <a:pt x="76200" y="38100"/>
                                </a:lnTo>
                                <a:lnTo>
                                  <a:pt x="0" y="76200"/>
                                </a:lnTo>
                                <a:lnTo>
                                  <a:pt x="19050"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251" style="width:6pt;height:6pt;mso-position-horizontal-relative:char;mso-position-vertical-relative:line" coordsize="762,762">
                <v:shape id="Shape 364" style="position:absolute;width:762;height:762;left:0;top:0;" coordsize="76200,76200" path="m0,0l76200,38100l0,76200l19050,38100l0,0x">
                  <v:stroke weight="0pt" endcap="flat" joinstyle="miter" miterlimit="10" on="false" color="#000000" opacity="0"/>
                  <v:fill on="true" color="#000000"/>
                </v:shape>
              </v:group>
            </w:pict>
          </mc:Fallback>
        </mc:AlternateContent>
      </w:r>
      <w:r>
        <w:t xml:space="preserve"> Özel *** Okulları'nda eğitimine devam ederken,  6 yaşından 16 yaşına kadar</w:t>
      </w:r>
      <w:r>
        <w:rPr>
          <w:b/>
        </w:rPr>
        <w:t xml:space="preserve"> "***"</w:t>
      </w:r>
      <w:r>
        <w:t xml:space="preserve"> nda müzik eğitimi almıştır, *** Okulları bünyesinde eğitim gördüğü dönemlerde ise basketbol, atlı spor, yüzme ve tenis sporlarıyla ilgilenmiştir.  </w:t>
      </w:r>
    </w:p>
    <w:p w14:paraId="4632101B" w14:textId="77777777" w:rsidR="00DD0B7D" w:rsidRDefault="00000000">
      <w:pPr>
        <w:ind w:left="515" w:right="43" w:hanging="582"/>
      </w:pPr>
      <w:r>
        <w:rPr>
          <w:rFonts w:ascii="Calibri" w:eastAsia="Calibri" w:hAnsi="Calibri" w:cs="Calibri"/>
          <w:noProof/>
          <w:sz w:val="22"/>
        </w:rPr>
        <mc:AlternateContent>
          <mc:Choice Requires="wpg">
            <w:drawing>
              <wp:inline distT="0" distB="0" distL="0" distR="0" wp14:anchorId="74A2869B" wp14:editId="1A12E8AA">
                <wp:extent cx="76200" cy="76200"/>
                <wp:effectExtent l="0" t="0" r="0" b="0"/>
                <wp:docPr id="7252" name="Group 725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365" name="Shape 365"/>
                        <wps:cNvSpPr/>
                        <wps:spPr>
                          <a:xfrm>
                            <a:off x="0" y="0"/>
                            <a:ext cx="76200" cy="76200"/>
                          </a:xfrm>
                          <a:custGeom>
                            <a:avLst/>
                            <a:gdLst/>
                            <a:ahLst/>
                            <a:cxnLst/>
                            <a:rect l="0" t="0" r="0" b="0"/>
                            <a:pathLst>
                              <a:path w="76200" h="76200">
                                <a:moveTo>
                                  <a:pt x="0" y="0"/>
                                </a:moveTo>
                                <a:lnTo>
                                  <a:pt x="76200" y="38100"/>
                                </a:lnTo>
                                <a:lnTo>
                                  <a:pt x="0" y="76200"/>
                                </a:lnTo>
                                <a:lnTo>
                                  <a:pt x="19050"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252" style="width:6pt;height:6pt;mso-position-horizontal-relative:char;mso-position-vertical-relative:line" coordsize="762,762">
                <v:shape id="Shape 365" style="position:absolute;width:762;height:762;left:0;top:0;" coordsize="76200,76200" path="m0,0l76200,38100l0,76200l19050,38100l0,0x">
                  <v:stroke weight="0pt" endcap="flat" joinstyle="miter" miterlimit="10" on="false" color="#000000" opacity="0"/>
                  <v:fill on="true" color="#000000"/>
                </v:shape>
              </v:group>
            </w:pict>
          </mc:Fallback>
        </mc:AlternateContent>
      </w:r>
      <w:r>
        <w:t xml:space="preserve"> İlkokul 4. Sınıfta</w:t>
      </w:r>
      <w:r>
        <w:rPr>
          <w:b/>
        </w:rPr>
        <w:t xml:space="preserve"> "***" </w:t>
      </w:r>
      <w:r>
        <w:t xml:space="preserve">bünyesinde girdiği sınav neticesinde ortaokulu, mezkur okulda okumaya hak kazanmıştır. Halen daha *** bünyesinde öğrencilik hayatına devam etmektedir. Çocukluğundan bu yana anne ve babasının ortak kararları doğrultusunda aldığı eğitimlerde yurt dışında lise ve üniversite eğitimine hazırlanan davacı küçük ***, halihazırda </w:t>
      </w:r>
      <w:r>
        <w:rPr>
          <w:b/>
          <w:i/>
        </w:rPr>
        <w:t>***</w:t>
      </w:r>
      <w:r>
        <w:t xml:space="preserve"> isimli okul bünyesinde katıldığı sınav ile yurt dışında lise öğrenimi alabilmek için burs kazanmıştır ve *** - *** yılları arasında yurt dışında lise eğitimi alacaktır.  </w:t>
      </w:r>
    </w:p>
    <w:p w14:paraId="09A0AAC9" w14:textId="77777777" w:rsidR="00DD0B7D" w:rsidRDefault="00000000">
      <w:pPr>
        <w:ind w:left="26" w:right="43"/>
      </w:pPr>
      <w:r>
        <w:t xml:space="preserve">Davacı küçük ***'ın *** yıllarında yurt dışında eğitim almaya başlayacak olması, küçüğün yeme içme, giyim masrafları, okul taksitleri, ulaşım masrafları, sağlık masrafları, sosyal ve kültürel ihtiyaçlarının tek bir maaş ile geçinen anne *** tarafından karşılanabileceğinin kabulü, hayatın olağan akışına aykırılık teşkil edecektir.  </w:t>
      </w:r>
    </w:p>
    <w:p w14:paraId="73C4A5BA" w14:textId="77777777" w:rsidR="00DD0B7D" w:rsidRDefault="00000000">
      <w:pPr>
        <w:ind w:left="26" w:right="43"/>
      </w:pPr>
      <w:r>
        <w:rPr>
          <w:b/>
        </w:rPr>
        <w:t>Çocuk Haklarına Dair Birleşmiş Milletler Sözleşmesi m. 27’de</w:t>
      </w:r>
      <w:r>
        <w:t xml:space="preserve"> çocukların bedensel, zihinsel, toplumsal ve ahlaki gelişmeleri için yeterli seviyede bir yaşama standardına sahip olmaları gerektiğine ve bu sorumluluğun da mali güçleri ve olanakları dahilinde başta anne ile babası ve bakımı üstlenecek olan kişilerin yerine getireceğine işaret edilmiştir. Bu sözleşmeye göre Devlet de olanakları ölçüsünde çocuğun bakımı ve eğitimi konusunda bu kişilere destek olmak üzere gerekli önlemleri almalıdır. Nitekim Anayasa’da Devletin çocuğun korunması ile ilgili gerekli tedbirleri alması ve teşkilatı kurması</w:t>
      </w:r>
      <w:r>
        <w:rPr>
          <w:i/>
        </w:rPr>
        <w:t xml:space="preserve"> </w:t>
      </w:r>
      <w:r>
        <w:rPr>
          <w:i/>
        </w:rPr>
        <w:lastRenderedPageBreak/>
        <w:t>(AY m. 41 f. 2)</w:t>
      </w:r>
      <w:r>
        <w:t xml:space="preserve"> öngörüldüğünden, bakım ve eğitiminin sağlanması çocuk yönünden de anayasal bir haktır. </w:t>
      </w:r>
    </w:p>
    <w:p w14:paraId="5A16C010" w14:textId="77777777" w:rsidR="00DD0B7D" w:rsidRDefault="00000000">
      <w:pPr>
        <w:spacing w:after="48"/>
        <w:ind w:left="26" w:right="43"/>
      </w:pPr>
      <w:r>
        <w:t>İştirak nafakası takdir edilirken; çocuğun yaşı, ihtiyaçları, okul seviyesi,</w:t>
      </w:r>
      <w:r>
        <w:rPr>
          <w:b/>
        </w:rPr>
        <w:t xml:space="preserve"> sosyal çevreye göre yaşam </w:t>
      </w:r>
      <w:r>
        <w:t xml:space="preserve"> </w:t>
      </w:r>
    </w:p>
    <w:p w14:paraId="35D30A71" w14:textId="77777777" w:rsidR="00DD0B7D" w:rsidRDefault="00000000">
      <w:pPr>
        <w:spacing w:after="53" w:line="244" w:lineRule="auto"/>
        <w:ind w:left="15" w:right="11" w:firstLine="0"/>
        <w:jc w:val="right"/>
      </w:pPr>
      <w:r>
        <w:rPr>
          <w:rFonts w:ascii="Calibri" w:eastAsia="Calibri" w:hAnsi="Calibri" w:cs="Calibri"/>
          <w:noProof/>
          <w:sz w:val="22"/>
        </w:rPr>
        <mc:AlternateContent>
          <mc:Choice Requires="wpg">
            <w:drawing>
              <wp:inline distT="0" distB="0" distL="0" distR="0" wp14:anchorId="62747B14" wp14:editId="29A28662">
                <wp:extent cx="1778000" cy="12700"/>
                <wp:effectExtent l="0" t="0" r="0" b="0"/>
                <wp:docPr id="7253" name="Group 7253"/>
                <wp:cNvGraphicFramePr/>
                <a:graphic xmlns:a="http://schemas.openxmlformats.org/drawingml/2006/main">
                  <a:graphicData uri="http://schemas.microsoft.com/office/word/2010/wordprocessingGroup">
                    <wpg:wgp>
                      <wpg:cNvGrpSpPr/>
                      <wpg:grpSpPr>
                        <a:xfrm>
                          <a:off x="0" y="0"/>
                          <a:ext cx="1778000" cy="12700"/>
                          <a:chOff x="0" y="0"/>
                          <a:chExt cx="1778000" cy="12700"/>
                        </a:xfrm>
                      </wpg:grpSpPr>
                      <wps:wsp>
                        <wps:cNvPr id="366" name="Shape 366"/>
                        <wps:cNvSpPr/>
                        <wps:spPr>
                          <a:xfrm>
                            <a:off x="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367" name="Shape 367"/>
                        <wps:cNvSpPr/>
                        <wps:spPr>
                          <a:xfrm>
                            <a:off x="38100" y="0"/>
                            <a:ext cx="381000" cy="0"/>
                          </a:xfrm>
                          <a:custGeom>
                            <a:avLst/>
                            <a:gdLst/>
                            <a:ahLst/>
                            <a:cxnLst/>
                            <a:rect l="0" t="0" r="0" b="0"/>
                            <a:pathLst>
                              <a:path w="381000">
                                <a:moveTo>
                                  <a:pt x="0" y="0"/>
                                </a:moveTo>
                                <a:lnTo>
                                  <a:pt x="3810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368" name="Shape 368"/>
                        <wps:cNvSpPr/>
                        <wps:spPr>
                          <a:xfrm>
                            <a:off x="4318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369" name="Shape 369"/>
                        <wps:cNvSpPr/>
                        <wps:spPr>
                          <a:xfrm>
                            <a:off x="482600" y="0"/>
                            <a:ext cx="482600" cy="0"/>
                          </a:xfrm>
                          <a:custGeom>
                            <a:avLst/>
                            <a:gdLst/>
                            <a:ahLst/>
                            <a:cxnLst/>
                            <a:rect l="0" t="0" r="0" b="0"/>
                            <a:pathLst>
                              <a:path w="482600">
                                <a:moveTo>
                                  <a:pt x="0" y="0"/>
                                </a:moveTo>
                                <a:lnTo>
                                  <a:pt x="482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370" name="Shape 370"/>
                        <wps:cNvSpPr/>
                        <wps:spPr>
                          <a:xfrm>
                            <a:off x="9779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371" name="Shape 371"/>
                        <wps:cNvSpPr/>
                        <wps:spPr>
                          <a:xfrm>
                            <a:off x="1028700" y="0"/>
                            <a:ext cx="279400" cy="0"/>
                          </a:xfrm>
                          <a:custGeom>
                            <a:avLst/>
                            <a:gdLst/>
                            <a:ahLst/>
                            <a:cxnLst/>
                            <a:rect l="0" t="0" r="0" b="0"/>
                            <a:pathLst>
                              <a:path w="279400">
                                <a:moveTo>
                                  <a:pt x="0" y="0"/>
                                </a:moveTo>
                                <a:lnTo>
                                  <a:pt x="2794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372" name="Shape 372"/>
                        <wps:cNvSpPr/>
                        <wps:spPr>
                          <a:xfrm>
                            <a:off x="13081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373" name="Shape 373"/>
                        <wps:cNvSpPr/>
                        <wps:spPr>
                          <a:xfrm>
                            <a:off x="1358900" y="0"/>
                            <a:ext cx="406400" cy="0"/>
                          </a:xfrm>
                          <a:custGeom>
                            <a:avLst/>
                            <a:gdLst/>
                            <a:ahLst/>
                            <a:cxnLst/>
                            <a:rect l="0" t="0" r="0" b="0"/>
                            <a:pathLst>
                              <a:path w="406400">
                                <a:moveTo>
                                  <a:pt x="0" y="0"/>
                                </a:moveTo>
                                <a:lnTo>
                                  <a:pt x="4064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374" name="Shape 374"/>
                        <wps:cNvSpPr/>
                        <wps:spPr>
                          <a:xfrm>
                            <a:off x="1778000" y="0"/>
                            <a:ext cx="0" cy="0"/>
                          </a:xfrm>
                          <a:custGeom>
                            <a:avLst/>
                            <a:gdLst/>
                            <a:ahLst/>
                            <a:cxnLst/>
                            <a:rect l="0" t="0" r="0" b="0"/>
                            <a:pathLst>
                              <a:path>
                                <a:moveTo>
                                  <a:pt x="0" y="0"/>
                                </a:moveTo>
                                <a:lnTo>
                                  <a:pt x="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253" style="width:140pt;height:1pt;mso-position-horizontal-relative:char;mso-position-vertical-relative:line" coordsize="17780,127">
                <v:shape id="Shape 366" style="position:absolute;width:381;height:0;left:0;top:0;" coordsize="38100,0" path="m0,0l38100,0">
                  <v:stroke weight="1pt" endcap="square" joinstyle="miter" miterlimit="1" on="true" color="#000000"/>
                  <v:fill on="false" color="#000000" opacity="0"/>
                </v:shape>
                <v:shape id="Shape 367" style="position:absolute;width:3810;height:0;left:381;top:0;" coordsize="381000,0" path="m0,0l381000,0">
                  <v:stroke weight="1pt" endcap="square" joinstyle="miter" miterlimit="1" on="true" color="#000000"/>
                  <v:fill on="false" color="#000000" opacity="0"/>
                </v:shape>
                <v:shape id="Shape 368" style="position:absolute;width:381;height:0;left:4318;top:0;" coordsize="38100,0" path="m0,0l38100,0">
                  <v:stroke weight="1pt" endcap="square" joinstyle="miter" miterlimit="1" on="true" color="#000000"/>
                  <v:fill on="false" color="#000000" opacity="0"/>
                </v:shape>
                <v:shape id="Shape 369" style="position:absolute;width:4826;height:0;left:4826;top:0;" coordsize="482600,0" path="m0,0l482600,0">
                  <v:stroke weight="1pt" endcap="square" joinstyle="miter" miterlimit="1" on="true" color="#000000"/>
                  <v:fill on="false" color="#000000" opacity="0"/>
                </v:shape>
                <v:shape id="Shape 370" style="position:absolute;width:381;height:0;left:9779;top:0;" coordsize="38100,0" path="m0,0l38100,0">
                  <v:stroke weight="1pt" endcap="square" joinstyle="miter" miterlimit="1" on="true" color="#000000"/>
                  <v:fill on="false" color="#000000" opacity="0"/>
                </v:shape>
                <v:shape id="Shape 371" style="position:absolute;width:2794;height:0;left:10287;top:0;" coordsize="279400,0" path="m0,0l279400,0">
                  <v:stroke weight="1pt" endcap="square" joinstyle="miter" miterlimit="1" on="true" color="#000000"/>
                  <v:fill on="false" color="#000000" opacity="0"/>
                </v:shape>
                <v:shape id="Shape 372" style="position:absolute;width:381;height:0;left:13081;top:0;" coordsize="38100,0" path="m0,0l38100,0">
                  <v:stroke weight="1pt" endcap="square" joinstyle="miter" miterlimit="1" on="true" color="#000000"/>
                  <v:fill on="false" color="#000000" opacity="0"/>
                </v:shape>
                <v:shape id="Shape 373" style="position:absolute;width:4064;height:0;left:13589;top:0;" coordsize="406400,0" path="m0,0l406400,0">
                  <v:stroke weight="1pt" endcap="square" joinstyle="miter" miterlimit="1" on="true" color="#000000"/>
                  <v:fill on="false" color="#000000" opacity="0"/>
                </v:shape>
                <v:shape id="Shape 374" style="position:absolute;width:0;height:0;left:17780;top:0;" coordsize="0,0" path="m0,0l0,0">
                  <v:stroke weight="1pt" endcap="square" joinstyle="miter" miterlimit="1" on="true" color="#000000"/>
                  <v:fill on="false" color="#000000" opacity="0"/>
                </v:shape>
              </v:group>
            </w:pict>
          </mc:Fallback>
        </mc:AlternateContent>
      </w:r>
      <w:r>
        <w:t xml:space="preserve"> </w:t>
      </w:r>
      <w:r>
        <w:rPr>
          <w:b/>
        </w:rPr>
        <w:t xml:space="preserve">seviyesi, </w:t>
      </w:r>
      <w:r>
        <w:t xml:space="preserve">velayet tevdi edilen tarafın ekonomik durumu ile nafaka yükümlüsünün mali gücü birlikte  </w:t>
      </w:r>
    </w:p>
    <w:p w14:paraId="7C4468B7" w14:textId="77777777" w:rsidR="00DD0B7D" w:rsidRDefault="00000000">
      <w:pPr>
        <w:spacing w:after="0" w:line="259" w:lineRule="auto"/>
        <w:ind w:left="13" w:firstLine="0"/>
        <w:jc w:val="left"/>
      </w:pPr>
      <w:r>
        <w:rPr>
          <w:rFonts w:ascii="Calibri" w:eastAsia="Calibri" w:hAnsi="Calibri" w:cs="Calibri"/>
          <w:noProof/>
          <w:sz w:val="22"/>
        </w:rPr>
        <mc:AlternateContent>
          <mc:Choice Requires="wpg">
            <w:drawing>
              <wp:inline distT="0" distB="0" distL="0" distR="0" wp14:anchorId="5B0A2874" wp14:editId="2FBED597">
                <wp:extent cx="571500" cy="12700"/>
                <wp:effectExtent l="0" t="0" r="0" b="0"/>
                <wp:docPr id="7254" name="Group 7254"/>
                <wp:cNvGraphicFramePr/>
                <a:graphic xmlns:a="http://schemas.openxmlformats.org/drawingml/2006/main">
                  <a:graphicData uri="http://schemas.microsoft.com/office/word/2010/wordprocessingGroup">
                    <wpg:wgp>
                      <wpg:cNvGrpSpPr/>
                      <wpg:grpSpPr>
                        <a:xfrm>
                          <a:off x="0" y="0"/>
                          <a:ext cx="571500" cy="12700"/>
                          <a:chOff x="0" y="0"/>
                          <a:chExt cx="571500" cy="12700"/>
                        </a:xfrm>
                      </wpg:grpSpPr>
                      <wps:wsp>
                        <wps:cNvPr id="375" name="Shape 375"/>
                        <wps:cNvSpPr/>
                        <wps:spPr>
                          <a:xfrm>
                            <a:off x="0" y="0"/>
                            <a:ext cx="520700" cy="0"/>
                          </a:xfrm>
                          <a:custGeom>
                            <a:avLst/>
                            <a:gdLst/>
                            <a:ahLst/>
                            <a:cxnLst/>
                            <a:rect l="0" t="0" r="0" b="0"/>
                            <a:pathLst>
                              <a:path w="520700">
                                <a:moveTo>
                                  <a:pt x="0" y="0"/>
                                </a:moveTo>
                                <a:lnTo>
                                  <a:pt x="5207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376" name="Shape 376"/>
                        <wps:cNvSpPr/>
                        <wps:spPr>
                          <a:xfrm>
                            <a:off x="5334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254" style="width:45pt;height:1pt;mso-position-horizontal-relative:char;mso-position-vertical-relative:line" coordsize="5715,127">
                <v:shape id="Shape 375" style="position:absolute;width:5207;height:0;left:0;top:0;" coordsize="520700,0" path="m0,0l520700,0">
                  <v:stroke weight="1pt" endcap="square" joinstyle="miter" miterlimit="1" on="true" color="#000000"/>
                  <v:fill on="false" color="#000000" opacity="0"/>
                </v:shape>
                <v:shape id="Shape 376" style="position:absolute;width:381;height:0;left:5334;top:0;" coordsize="38100,0" path="m0,0l38100,0">
                  <v:stroke weight="1pt" endcap="square" joinstyle="miter" miterlimit="1" on="true" color="#000000"/>
                  <v:fill on="false" color="#000000" opacity="0"/>
                </v:shape>
              </v:group>
            </w:pict>
          </mc:Fallback>
        </mc:AlternateContent>
      </w:r>
      <w:r>
        <w:t xml:space="preserve"> </w:t>
      </w:r>
    </w:p>
    <w:p w14:paraId="67722240" w14:textId="77777777" w:rsidR="00DD0B7D" w:rsidRDefault="00000000">
      <w:pPr>
        <w:spacing w:after="40"/>
        <w:ind w:left="26" w:right="43"/>
      </w:pPr>
      <w:r>
        <w:t>değerlendirilip, hakkaniyete uygun bir nafakaya karar verilmelidir. Bu husus Yargıtay 3. Hukuk Dairesinin 8.03.2016 tarihli ve 2015/15853 Esas, 2016/1186 Karar sayılı kararında şöyle ifade edilmektedir:</w:t>
      </w:r>
      <w:r>
        <w:rPr>
          <w:b/>
        </w:rPr>
        <w:t xml:space="preserve"> </w:t>
      </w:r>
      <w:r>
        <w:rPr>
          <w:b/>
          <w:i/>
        </w:rPr>
        <w:t>“...nafaka belirlenirken çocuğun yaşı, okul seviyesi, sosyal çevreye göre yaşam seviyesi, ... birlikte değerlendirilip, hakkaniyete uygun bir karar verilmelidir..."</w:t>
      </w:r>
      <w:r>
        <w:rPr>
          <w:i/>
        </w:rPr>
        <w:t xml:space="preserve"> . </w:t>
      </w:r>
      <w:r>
        <w:t>Yine</w:t>
      </w:r>
      <w:r>
        <w:rPr>
          <w:b/>
        </w:rPr>
        <w:t xml:space="preserve"> </w:t>
      </w:r>
      <w:r>
        <w:t>Yargıtay 3. Hukuk Dairesi'nin  10.04.1997 tarihli ve 3075 Esas, 4027 Karar sayılı kararında</w:t>
      </w:r>
      <w:r>
        <w:rPr>
          <w:b/>
          <w:i/>
        </w:rPr>
        <w:t xml:space="preserve"> çocuğun özel okul giderleriyle bunun dışında kalan sosyal gereksinimleri de dikkate alınarak</w:t>
      </w:r>
      <w:r>
        <w:t xml:space="preserve"> uygun miktarda nafaka  </w:t>
      </w:r>
    </w:p>
    <w:p w14:paraId="2098CF23" w14:textId="77777777" w:rsidR="00DD0B7D" w:rsidRDefault="00000000">
      <w:pPr>
        <w:ind w:left="16" w:right="1706" w:firstLine="1178"/>
      </w:pPr>
      <w:r>
        <w:rPr>
          <w:rFonts w:ascii="Calibri" w:eastAsia="Calibri" w:hAnsi="Calibri" w:cs="Calibri"/>
          <w:noProof/>
          <w:sz w:val="22"/>
        </w:rPr>
        <mc:AlternateContent>
          <mc:Choice Requires="wpg">
            <w:drawing>
              <wp:inline distT="0" distB="0" distL="0" distR="0" wp14:anchorId="4714C777" wp14:editId="0334F042">
                <wp:extent cx="4013200" cy="12700"/>
                <wp:effectExtent l="0" t="0" r="0" b="0"/>
                <wp:docPr id="7516" name="Group 7516"/>
                <wp:cNvGraphicFramePr/>
                <a:graphic xmlns:a="http://schemas.openxmlformats.org/drawingml/2006/main">
                  <a:graphicData uri="http://schemas.microsoft.com/office/word/2010/wordprocessingGroup">
                    <wpg:wgp>
                      <wpg:cNvGrpSpPr/>
                      <wpg:grpSpPr>
                        <a:xfrm>
                          <a:off x="0" y="0"/>
                          <a:ext cx="4013200" cy="12700"/>
                          <a:chOff x="0" y="0"/>
                          <a:chExt cx="4013200" cy="12700"/>
                        </a:xfrm>
                      </wpg:grpSpPr>
                      <wps:wsp>
                        <wps:cNvPr id="549" name="Shape 549"/>
                        <wps:cNvSpPr/>
                        <wps:spPr>
                          <a:xfrm>
                            <a:off x="0" y="0"/>
                            <a:ext cx="406400" cy="0"/>
                          </a:xfrm>
                          <a:custGeom>
                            <a:avLst/>
                            <a:gdLst/>
                            <a:ahLst/>
                            <a:cxnLst/>
                            <a:rect l="0" t="0" r="0" b="0"/>
                            <a:pathLst>
                              <a:path w="406400">
                                <a:moveTo>
                                  <a:pt x="0" y="0"/>
                                </a:moveTo>
                                <a:lnTo>
                                  <a:pt x="4064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50" name="Shape 550"/>
                        <wps:cNvSpPr/>
                        <wps:spPr>
                          <a:xfrm>
                            <a:off x="4191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51" name="Shape 551"/>
                        <wps:cNvSpPr/>
                        <wps:spPr>
                          <a:xfrm>
                            <a:off x="482600" y="0"/>
                            <a:ext cx="457200" cy="0"/>
                          </a:xfrm>
                          <a:custGeom>
                            <a:avLst/>
                            <a:gdLst/>
                            <a:ahLst/>
                            <a:cxnLst/>
                            <a:rect l="0" t="0" r="0" b="0"/>
                            <a:pathLst>
                              <a:path w="457200">
                                <a:moveTo>
                                  <a:pt x="0" y="0"/>
                                </a:moveTo>
                                <a:lnTo>
                                  <a:pt x="4572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52" name="Shape 552"/>
                        <wps:cNvSpPr/>
                        <wps:spPr>
                          <a:xfrm>
                            <a:off x="9398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53" name="Shape 553"/>
                        <wps:cNvSpPr/>
                        <wps:spPr>
                          <a:xfrm>
                            <a:off x="990600" y="0"/>
                            <a:ext cx="355600" cy="0"/>
                          </a:xfrm>
                          <a:custGeom>
                            <a:avLst/>
                            <a:gdLst/>
                            <a:ahLst/>
                            <a:cxnLst/>
                            <a:rect l="0" t="0" r="0" b="0"/>
                            <a:pathLst>
                              <a:path w="355600">
                                <a:moveTo>
                                  <a:pt x="0" y="0"/>
                                </a:moveTo>
                                <a:lnTo>
                                  <a:pt x="355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54" name="Shape 554"/>
                        <wps:cNvSpPr/>
                        <wps:spPr>
                          <a:xfrm>
                            <a:off x="13462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55" name="Shape 555"/>
                        <wps:cNvSpPr/>
                        <wps:spPr>
                          <a:xfrm>
                            <a:off x="1384300" y="0"/>
                            <a:ext cx="381000" cy="0"/>
                          </a:xfrm>
                          <a:custGeom>
                            <a:avLst/>
                            <a:gdLst/>
                            <a:ahLst/>
                            <a:cxnLst/>
                            <a:rect l="0" t="0" r="0" b="0"/>
                            <a:pathLst>
                              <a:path w="381000">
                                <a:moveTo>
                                  <a:pt x="0" y="0"/>
                                </a:moveTo>
                                <a:lnTo>
                                  <a:pt x="3810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56" name="Shape 556"/>
                        <wps:cNvSpPr/>
                        <wps:spPr>
                          <a:xfrm>
                            <a:off x="17653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57" name="Shape 557"/>
                        <wps:cNvSpPr/>
                        <wps:spPr>
                          <a:xfrm>
                            <a:off x="1828800" y="0"/>
                            <a:ext cx="901700" cy="0"/>
                          </a:xfrm>
                          <a:custGeom>
                            <a:avLst/>
                            <a:gdLst/>
                            <a:ahLst/>
                            <a:cxnLst/>
                            <a:rect l="0" t="0" r="0" b="0"/>
                            <a:pathLst>
                              <a:path w="901700">
                                <a:moveTo>
                                  <a:pt x="0" y="0"/>
                                </a:moveTo>
                                <a:lnTo>
                                  <a:pt x="9017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58" name="Shape 558"/>
                        <wps:cNvSpPr/>
                        <wps:spPr>
                          <a:xfrm>
                            <a:off x="27305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59" name="Shape 559"/>
                        <wps:cNvSpPr/>
                        <wps:spPr>
                          <a:xfrm>
                            <a:off x="2781300" y="0"/>
                            <a:ext cx="139700" cy="0"/>
                          </a:xfrm>
                          <a:custGeom>
                            <a:avLst/>
                            <a:gdLst/>
                            <a:ahLst/>
                            <a:cxnLst/>
                            <a:rect l="0" t="0" r="0" b="0"/>
                            <a:pathLst>
                              <a:path w="139700">
                                <a:moveTo>
                                  <a:pt x="0" y="0"/>
                                </a:moveTo>
                                <a:lnTo>
                                  <a:pt x="1397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60" name="Shape 560"/>
                        <wps:cNvSpPr/>
                        <wps:spPr>
                          <a:xfrm>
                            <a:off x="29210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61" name="Shape 561"/>
                        <wps:cNvSpPr/>
                        <wps:spPr>
                          <a:xfrm>
                            <a:off x="2984500" y="0"/>
                            <a:ext cx="444500" cy="0"/>
                          </a:xfrm>
                          <a:custGeom>
                            <a:avLst/>
                            <a:gdLst/>
                            <a:ahLst/>
                            <a:cxnLst/>
                            <a:rect l="0" t="0" r="0" b="0"/>
                            <a:pathLst>
                              <a:path w="444500">
                                <a:moveTo>
                                  <a:pt x="0" y="0"/>
                                </a:moveTo>
                                <a:lnTo>
                                  <a:pt x="4445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62" name="Shape 562"/>
                        <wps:cNvSpPr/>
                        <wps:spPr>
                          <a:xfrm>
                            <a:off x="34417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563" name="Shape 563"/>
                        <wps:cNvSpPr/>
                        <wps:spPr>
                          <a:xfrm>
                            <a:off x="3479800" y="0"/>
                            <a:ext cx="533400" cy="0"/>
                          </a:xfrm>
                          <a:custGeom>
                            <a:avLst/>
                            <a:gdLst/>
                            <a:ahLst/>
                            <a:cxnLst/>
                            <a:rect l="0" t="0" r="0" b="0"/>
                            <a:pathLst>
                              <a:path w="533400">
                                <a:moveTo>
                                  <a:pt x="0" y="0"/>
                                </a:moveTo>
                                <a:lnTo>
                                  <a:pt x="5334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516" style="width:316pt;height:1pt;mso-position-horizontal-relative:char;mso-position-vertical-relative:line" coordsize="40132,127">
                <v:shape id="Shape 549" style="position:absolute;width:4064;height:0;left:0;top:0;" coordsize="406400,0" path="m0,0l406400,0">
                  <v:stroke weight="1pt" endcap="square" joinstyle="miter" miterlimit="1" on="true" color="#000000"/>
                  <v:fill on="false" color="#000000" opacity="0"/>
                </v:shape>
                <v:shape id="Shape 550" style="position:absolute;width:381;height:0;left:4191;top:0;" coordsize="38100,0" path="m0,0l38100,0">
                  <v:stroke weight="1pt" endcap="square" joinstyle="miter" miterlimit="1" on="true" color="#000000"/>
                  <v:fill on="false" color="#000000" opacity="0"/>
                </v:shape>
                <v:shape id="Shape 551" style="position:absolute;width:4572;height:0;left:4826;top:0;" coordsize="457200,0" path="m0,0l457200,0">
                  <v:stroke weight="1pt" endcap="square" joinstyle="miter" miterlimit="1" on="true" color="#000000"/>
                  <v:fill on="false" color="#000000" opacity="0"/>
                </v:shape>
                <v:shape id="Shape 552" style="position:absolute;width:381;height:0;left:9398;top:0;" coordsize="38100,0" path="m0,0l38100,0">
                  <v:stroke weight="1pt" endcap="square" joinstyle="miter" miterlimit="1" on="true" color="#000000"/>
                  <v:fill on="false" color="#000000" opacity="0"/>
                </v:shape>
                <v:shape id="Shape 553" style="position:absolute;width:3556;height:0;left:9906;top:0;" coordsize="355600,0" path="m0,0l355600,0">
                  <v:stroke weight="1pt" endcap="square" joinstyle="miter" miterlimit="1" on="true" color="#000000"/>
                  <v:fill on="false" color="#000000" opacity="0"/>
                </v:shape>
                <v:shape id="Shape 554" style="position:absolute;width:381;height:0;left:13462;top:0;" coordsize="38100,0" path="m0,0l38100,0">
                  <v:stroke weight="1pt" endcap="square" joinstyle="miter" miterlimit="1" on="true" color="#000000"/>
                  <v:fill on="false" color="#000000" opacity="0"/>
                </v:shape>
                <v:shape id="Shape 555" style="position:absolute;width:3810;height:0;left:13843;top:0;" coordsize="381000,0" path="m0,0l381000,0">
                  <v:stroke weight="1pt" endcap="square" joinstyle="miter" miterlimit="1" on="true" color="#000000"/>
                  <v:fill on="false" color="#000000" opacity="0"/>
                </v:shape>
                <v:shape id="Shape 556" style="position:absolute;width:381;height:0;left:17653;top:0;" coordsize="38100,0" path="m0,0l38100,0">
                  <v:stroke weight="1pt" endcap="square" joinstyle="miter" miterlimit="1" on="true" color="#000000"/>
                  <v:fill on="false" color="#000000" opacity="0"/>
                </v:shape>
                <v:shape id="Shape 557" style="position:absolute;width:9017;height:0;left:18288;top:0;" coordsize="901700,0" path="m0,0l901700,0">
                  <v:stroke weight="1pt" endcap="square" joinstyle="miter" miterlimit="1" on="true" color="#000000"/>
                  <v:fill on="false" color="#000000" opacity="0"/>
                </v:shape>
                <v:shape id="Shape 558" style="position:absolute;width:381;height:0;left:27305;top:0;" coordsize="38100,0" path="m0,0l38100,0">
                  <v:stroke weight="1pt" endcap="square" joinstyle="miter" miterlimit="1" on="true" color="#000000"/>
                  <v:fill on="false" color="#000000" opacity="0"/>
                </v:shape>
                <v:shape id="Shape 559" style="position:absolute;width:1397;height:0;left:27813;top:0;" coordsize="139700,0" path="m0,0l139700,0">
                  <v:stroke weight="1pt" endcap="square" joinstyle="miter" miterlimit="1" on="true" color="#000000"/>
                  <v:fill on="false" color="#000000" opacity="0"/>
                </v:shape>
                <v:shape id="Shape 560" style="position:absolute;width:381;height:0;left:29210;top:0;" coordsize="38100,0" path="m0,0l38100,0">
                  <v:stroke weight="1pt" endcap="square" joinstyle="miter" miterlimit="1" on="true" color="#000000"/>
                  <v:fill on="false" color="#000000" opacity="0"/>
                </v:shape>
                <v:shape id="Shape 561" style="position:absolute;width:4445;height:0;left:29845;top:0;" coordsize="444500,0" path="m0,0l444500,0">
                  <v:stroke weight="1pt" endcap="square" joinstyle="miter" miterlimit="1" on="true" color="#000000"/>
                  <v:fill on="false" color="#000000" opacity="0"/>
                </v:shape>
                <v:shape id="Shape 562" style="position:absolute;width:381;height:0;left:34417;top:0;" coordsize="38100,0" path="m0,0l38100,0">
                  <v:stroke weight="1pt" endcap="square" joinstyle="miter" miterlimit="1" on="true" color="#000000"/>
                  <v:fill on="false" color="#000000" opacity="0"/>
                </v:shape>
                <v:shape id="Shape 563" style="position:absolute;width:5334;height:0;left:34798;top:0;" coordsize="533400,0" path="m0,0l533400,0">
                  <v:stroke weight="1pt" endcap="square" joinstyle="miter" miterlimit="1" on="true" color="#000000"/>
                  <v:fill on="false" color="#000000" opacity="0"/>
                </v:shape>
              </v:group>
            </w:pict>
          </mc:Fallback>
        </mc:AlternateContent>
      </w:r>
      <w:r>
        <w:t xml:space="preserve"> hüküm edilmesi  gerektiğine dair karar verilmiştir.</w:t>
      </w:r>
      <w:r>
        <w:rPr>
          <w:i/>
        </w:rPr>
        <w:t xml:space="preserve"> (Özuğur, Nafaka Hukuku, s. 486)</w:t>
      </w:r>
      <w:r>
        <w:t xml:space="preserve"> </w:t>
      </w:r>
    </w:p>
    <w:p w14:paraId="214F3C0C" w14:textId="77777777" w:rsidR="00DD0B7D" w:rsidRDefault="00000000">
      <w:pPr>
        <w:ind w:left="26" w:right="43"/>
      </w:pPr>
      <w:r>
        <w:t xml:space="preserve">Küçük ***'ın gelir sağlayabileceği hiçbir malvarlığı bulunmamaktadır. Küçüğün masraflarını </w:t>
      </w:r>
      <w:r>
        <w:rPr>
          <w:b/>
        </w:rPr>
        <w:t>asgari</w:t>
      </w:r>
      <w:r>
        <w:t xml:space="preserve"> </w:t>
      </w:r>
      <w:r>
        <w:rPr>
          <w:u w:val="single" w:color="000000"/>
        </w:rPr>
        <w:t>miktar</w:t>
      </w:r>
      <w:r>
        <w:t xml:space="preserve">dan hesaplamak gerekirse her ay; </w:t>
      </w:r>
    </w:p>
    <w:p w14:paraId="77BF5306" w14:textId="77777777" w:rsidR="00DD0B7D" w:rsidRDefault="00000000">
      <w:pPr>
        <w:tabs>
          <w:tab w:val="center" w:pos="4567"/>
        </w:tabs>
        <w:spacing w:after="11"/>
        <w:ind w:left="-67" w:firstLine="0"/>
        <w:jc w:val="left"/>
      </w:pPr>
      <w:r>
        <w:rPr>
          <w:rFonts w:ascii="Calibri" w:eastAsia="Calibri" w:hAnsi="Calibri" w:cs="Calibri"/>
          <w:noProof/>
          <w:sz w:val="22"/>
        </w:rPr>
        <mc:AlternateContent>
          <mc:Choice Requires="wpg">
            <w:drawing>
              <wp:inline distT="0" distB="0" distL="0" distR="0" wp14:anchorId="20F1C728" wp14:editId="7671FF54">
                <wp:extent cx="63500" cy="63500"/>
                <wp:effectExtent l="0" t="0" r="0" b="0"/>
                <wp:docPr id="7517" name="Group 7517"/>
                <wp:cNvGraphicFramePr/>
                <a:graphic xmlns:a="http://schemas.openxmlformats.org/drawingml/2006/main">
                  <a:graphicData uri="http://schemas.microsoft.com/office/word/2010/wordprocessingGroup">
                    <wpg:wgp>
                      <wpg:cNvGrpSpPr/>
                      <wpg:grpSpPr>
                        <a:xfrm>
                          <a:off x="0" y="0"/>
                          <a:ext cx="63500" cy="63500"/>
                          <a:chOff x="0" y="0"/>
                          <a:chExt cx="63500" cy="63500"/>
                        </a:xfrm>
                      </wpg:grpSpPr>
                      <wps:wsp>
                        <wps:cNvPr id="565" name="Shape 565"/>
                        <wps:cNvSpPr/>
                        <wps:spPr>
                          <a:xfrm>
                            <a:off x="0" y="0"/>
                            <a:ext cx="63500" cy="63500"/>
                          </a:xfrm>
                          <a:custGeom>
                            <a:avLst/>
                            <a:gdLst/>
                            <a:ahLst/>
                            <a:cxnLst/>
                            <a:rect l="0" t="0" r="0" b="0"/>
                            <a:pathLst>
                              <a:path w="63500" h="63500">
                                <a:moveTo>
                                  <a:pt x="31750" y="0"/>
                                </a:moveTo>
                                <a:cubicBezTo>
                                  <a:pt x="49276" y="0"/>
                                  <a:pt x="63500" y="14224"/>
                                  <a:pt x="63500" y="31750"/>
                                </a:cubicBezTo>
                                <a:cubicBezTo>
                                  <a:pt x="63500" y="49276"/>
                                  <a:pt x="49276" y="63500"/>
                                  <a:pt x="31750" y="63500"/>
                                </a:cubicBezTo>
                                <a:cubicBezTo>
                                  <a:pt x="14224" y="63500"/>
                                  <a:pt x="0" y="49276"/>
                                  <a:pt x="0" y="31750"/>
                                </a:cubicBezTo>
                                <a:cubicBezTo>
                                  <a:pt x="0" y="14224"/>
                                  <a:pt x="14224" y="0"/>
                                  <a:pt x="31750" y="0"/>
                                </a:cubicBezTo>
                                <a:close/>
                              </a:path>
                            </a:pathLst>
                          </a:custGeom>
                          <a:ln w="0" cap="sq">
                            <a:miter lim="100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517" style="width:5pt;height:5pt;mso-position-horizontal-relative:char;mso-position-vertical-relative:line" coordsize="635,635">
                <v:shape id="Shape 565" style="position:absolute;width:635;height:635;left:0;top:0;" coordsize="63500,63500" path="m31750,0c49276,0,63500,14224,63500,31750c63500,49276,49276,63500,31750,63500c14224,63500,0,49276,0,31750c0,14224,14224,0,31750,0x">
                  <v:stroke weight="0pt" endcap="square" joinstyle="miter" miterlimit="1" on="false" color="#000000" opacity="0"/>
                  <v:fill on="true" color="#000000"/>
                </v:shape>
              </v:group>
            </w:pict>
          </mc:Fallback>
        </mc:AlternateContent>
      </w:r>
      <w:r>
        <w:tab/>
        <w:t>Okul ücretleri (</w:t>
      </w:r>
      <w:r>
        <w:rPr>
          <w:b/>
        </w:rPr>
        <w:t>EK-4:</w:t>
      </w:r>
      <w:r>
        <w:t xml:space="preserve"> *** *** Eğitim Öğretim Yılı Okul Ücreti </w:t>
      </w:r>
      <w:r>
        <w:rPr>
          <w:b/>
        </w:rPr>
        <w:t xml:space="preserve">229.650,00 Türk </w:t>
      </w:r>
      <w:r>
        <w:t xml:space="preserve"> </w:t>
      </w:r>
    </w:p>
    <w:p w14:paraId="01E11601" w14:textId="77777777" w:rsidR="00DD0B7D" w:rsidRDefault="00000000">
      <w:pPr>
        <w:spacing w:after="38"/>
        <w:ind w:left="525"/>
      </w:pPr>
      <w:r>
        <w:rPr>
          <w:b/>
        </w:rPr>
        <w:t xml:space="preserve">Lirası </w:t>
      </w:r>
      <w:r>
        <w:t>;  *** Ücreti (Burslu hali)</w:t>
      </w:r>
      <w:r>
        <w:rPr>
          <w:b/>
        </w:rPr>
        <w:t xml:space="preserve"> 28.487.00 GBP (Ortalama 911.584,00 Türk Lirası</w:t>
      </w:r>
      <w:r>
        <w:t xml:space="preserve">) </w:t>
      </w:r>
    </w:p>
    <w:p w14:paraId="3315CB67" w14:textId="77777777" w:rsidR="00DD0B7D" w:rsidRDefault="00000000">
      <w:pPr>
        <w:spacing w:after="261" w:line="259" w:lineRule="auto"/>
        <w:ind w:left="513" w:firstLine="0"/>
        <w:jc w:val="left"/>
      </w:pPr>
      <w:r>
        <w:rPr>
          <w:rFonts w:ascii="Calibri" w:eastAsia="Calibri" w:hAnsi="Calibri" w:cs="Calibri"/>
          <w:noProof/>
          <w:sz w:val="22"/>
        </w:rPr>
        <mc:AlternateContent>
          <mc:Choice Requires="wpg">
            <w:drawing>
              <wp:inline distT="0" distB="0" distL="0" distR="0" wp14:anchorId="0E5D3A65" wp14:editId="2995F85A">
                <wp:extent cx="685800" cy="12700"/>
                <wp:effectExtent l="0" t="0" r="0" b="0"/>
                <wp:docPr id="7518" name="Group 7518"/>
                <wp:cNvGraphicFramePr/>
                <a:graphic xmlns:a="http://schemas.openxmlformats.org/drawingml/2006/main">
                  <a:graphicData uri="http://schemas.microsoft.com/office/word/2010/wordprocessingGroup">
                    <wpg:wgp>
                      <wpg:cNvGrpSpPr/>
                      <wpg:grpSpPr>
                        <a:xfrm>
                          <a:off x="0" y="0"/>
                          <a:ext cx="685800" cy="12700"/>
                          <a:chOff x="0" y="0"/>
                          <a:chExt cx="685800" cy="12700"/>
                        </a:xfrm>
                      </wpg:grpSpPr>
                      <wps:wsp>
                        <wps:cNvPr id="566" name="Shape 566"/>
                        <wps:cNvSpPr/>
                        <wps:spPr>
                          <a:xfrm>
                            <a:off x="0" y="0"/>
                            <a:ext cx="685800" cy="0"/>
                          </a:xfrm>
                          <a:custGeom>
                            <a:avLst/>
                            <a:gdLst/>
                            <a:ahLst/>
                            <a:cxnLst/>
                            <a:rect l="0" t="0" r="0" b="0"/>
                            <a:pathLst>
                              <a:path w="685800">
                                <a:moveTo>
                                  <a:pt x="0" y="0"/>
                                </a:moveTo>
                                <a:lnTo>
                                  <a:pt x="6858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518" style="width:54pt;height:1pt;mso-position-horizontal-relative:char;mso-position-vertical-relative:line" coordsize="6858,127">
                <v:shape id="Shape 566" style="position:absolute;width:6858;height:0;left:0;top:0;" coordsize="685800,0" path="m0,0l685800,0">
                  <v:stroke weight="1pt" endcap="square" joinstyle="miter" miterlimit="1" on="true" color="#000000"/>
                  <v:fill on="false" color="#000000" opacity="0"/>
                </v:shape>
              </v:group>
            </w:pict>
          </mc:Fallback>
        </mc:AlternateContent>
      </w:r>
      <w:r>
        <w:t xml:space="preserve"> </w:t>
      </w:r>
    </w:p>
    <w:p w14:paraId="6628FA3F" w14:textId="77777777" w:rsidR="00DD0B7D" w:rsidRDefault="00000000">
      <w:pPr>
        <w:ind w:left="26" w:right="43"/>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9656F5B" wp14:editId="436DEE05">
                <wp:simplePos x="0" y="0"/>
                <wp:positionH relativeFrom="column">
                  <wp:posOffset>-42164</wp:posOffset>
                </wp:positionH>
                <wp:positionV relativeFrom="paragraph">
                  <wp:posOffset>33821</wp:posOffset>
                </wp:positionV>
                <wp:extent cx="63500" cy="774702"/>
                <wp:effectExtent l="0" t="0" r="0" b="0"/>
                <wp:wrapSquare wrapText="bothSides"/>
                <wp:docPr id="7519" name="Group 7519"/>
                <wp:cNvGraphicFramePr/>
                <a:graphic xmlns:a="http://schemas.openxmlformats.org/drawingml/2006/main">
                  <a:graphicData uri="http://schemas.microsoft.com/office/word/2010/wordprocessingGroup">
                    <wpg:wgp>
                      <wpg:cNvGrpSpPr/>
                      <wpg:grpSpPr>
                        <a:xfrm>
                          <a:off x="0" y="0"/>
                          <a:ext cx="63500" cy="774702"/>
                          <a:chOff x="0" y="0"/>
                          <a:chExt cx="63500" cy="774702"/>
                        </a:xfrm>
                      </wpg:grpSpPr>
                      <wps:wsp>
                        <wps:cNvPr id="568" name="Shape 568"/>
                        <wps:cNvSpPr/>
                        <wps:spPr>
                          <a:xfrm>
                            <a:off x="0" y="0"/>
                            <a:ext cx="63500" cy="63500"/>
                          </a:xfrm>
                          <a:custGeom>
                            <a:avLst/>
                            <a:gdLst/>
                            <a:ahLst/>
                            <a:cxnLst/>
                            <a:rect l="0" t="0" r="0" b="0"/>
                            <a:pathLst>
                              <a:path w="63500" h="63500">
                                <a:moveTo>
                                  <a:pt x="31750" y="0"/>
                                </a:moveTo>
                                <a:cubicBezTo>
                                  <a:pt x="49276" y="0"/>
                                  <a:pt x="63500" y="14224"/>
                                  <a:pt x="63500" y="31750"/>
                                </a:cubicBezTo>
                                <a:cubicBezTo>
                                  <a:pt x="63500" y="49276"/>
                                  <a:pt x="49276" y="63500"/>
                                  <a:pt x="31750" y="63500"/>
                                </a:cubicBezTo>
                                <a:cubicBezTo>
                                  <a:pt x="14224" y="63500"/>
                                  <a:pt x="0" y="49276"/>
                                  <a:pt x="0" y="31750"/>
                                </a:cubicBezTo>
                                <a:cubicBezTo>
                                  <a:pt x="0" y="14224"/>
                                  <a:pt x="14224" y="0"/>
                                  <a:pt x="317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 name="Shape 569"/>
                        <wps:cNvSpPr/>
                        <wps:spPr>
                          <a:xfrm>
                            <a:off x="0" y="355602"/>
                            <a:ext cx="63500" cy="63500"/>
                          </a:xfrm>
                          <a:custGeom>
                            <a:avLst/>
                            <a:gdLst/>
                            <a:ahLst/>
                            <a:cxnLst/>
                            <a:rect l="0" t="0" r="0" b="0"/>
                            <a:pathLst>
                              <a:path w="63500" h="63500">
                                <a:moveTo>
                                  <a:pt x="31750" y="0"/>
                                </a:moveTo>
                                <a:cubicBezTo>
                                  <a:pt x="49276" y="0"/>
                                  <a:pt x="63500" y="14224"/>
                                  <a:pt x="63500" y="31750"/>
                                </a:cubicBezTo>
                                <a:cubicBezTo>
                                  <a:pt x="63500" y="49276"/>
                                  <a:pt x="49276" y="63500"/>
                                  <a:pt x="31750" y="63500"/>
                                </a:cubicBezTo>
                                <a:cubicBezTo>
                                  <a:pt x="14224" y="63500"/>
                                  <a:pt x="0" y="49276"/>
                                  <a:pt x="0" y="31750"/>
                                </a:cubicBezTo>
                                <a:cubicBezTo>
                                  <a:pt x="0" y="14224"/>
                                  <a:pt x="14224" y="0"/>
                                  <a:pt x="317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 name="Shape 570"/>
                        <wps:cNvSpPr/>
                        <wps:spPr>
                          <a:xfrm>
                            <a:off x="0" y="711202"/>
                            <a:ext cx="63500" cy="63500"/>
                          </a:xfrm>
                          <a:custGeom>
                            <a:avLst/>
                            <a:gdLst/>
                            <a:ahLst/>
                            <a:cxnLst/>
                            <a:rect l="0" t="0" r="0" b="0"/>
                            <a:pathLst>
                              <a:path w="63500" h="63500">
                                <a:moveTo>
                                  <a:pt x="31750" y="0"/>
                                </a:moveTo>
                                <a:cubicBezTo>
                                  <a:pt x="49276" y="0"/>
                                  <a:pt x="63500" y="14224"/>
                                  <a:pt x="63500" y="31750"/>
                                </a:cubicBezTo>
                                <a:cubicBezTo>
                                  <a:pt x="63500" y="49276"/>
                                  <a:pt x="49276" y="63500"/>
                                  <a:pt x="31750" y="63500"/>
                                </a:cubicBezTo>
                                <a:cubicBezTo>
                                  <a:pt x="14224" y="63500"/>
                                  <a:pt x="0" y="49276"/>
                                  <a:pt x="0" y="31750"/>
                                </a:cubicBezTo>
                                <a:cubicBezTo>
                                  <a:pt x="0" y="14224"/>
                                  <a:pt x="14224" y="0"/>
                                  <a:pt x="317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19" style="width:5pt;height:61.0001pt;position:absolute;mso-position-horizontal-relative:text;mso-position-horizontal:absolute;margin-left:-3.32004pt;mso-position-vertical-relative:text;margin-top:2.66309pt;" coordsize="635,7747">
                <v:shape id="Shape 568" style="position:absolute;width:635;height:635;left:0;top:0;" coordsize="63500,63500" path="m31750,0c49276,0,63500,14224,63500,31750c63500,49276,49276,63500,31750,63500c14224,63500,0,49276,0,31750c0,14224,14224,0,31750,0x">
                  <v:stroke weight="0pt" endcap="flat" joinstyle="miter" miterlimit="10" on="false" color="#000000" opacity="0"/>
                  <v:fill on="true" color="#000000"/>
                </v:shape>
                <v:shape id="Shape 569" style="position:absolute;width:635;height:635;left:0;top:3556;" coordsize="63500,63500" path="m31750,0c49276,0,63500,14224,63500,31750c63500,49276,49276,63500,31750,63500c14224,63500,0,49276,0,31750c0,14224,14224,0,31750,0x">
                  <v:stroke weight="0pt" endcap="flat" joinstyle="miter" miterlimit="10" on="false" color="#000000" opacity="0"/>
                  <v:fill on="true" color="#000000"/>
                </v:shape>
                <v:shape id="Shape 570" style="position:absolute;width:635;height:635;left:0;top:7112;" coordsize="63500,63500" path="m31750,0c49276,0,63500,14224,63500,31750c63500,49276,49276,63500,31750,63500c14224,63500,0,49276,0,31750c0,14224,14224,0,31750,0x">
                  <v:stroke weight="0pt" endcap="flat" joinstyle="miter" miterlimit="10" on="false" color="#000000" opacity="0"/>
                  <v:fill on="true" color="#000000"/>
                </v:shape>
                <w10:wrap type="square"/>
              </v:group>
            </w:pict>
          </mc:Fallback>
        </mc:AlternateContent>
      </w:r>
      <w:r>
        <w:t xml:space="preserve">Servis ücreti (***Eğitim Öğretim Yılı için </w:t>
      </w:r>
      <w:r>
        <w:rPr>
          <w:b/>
        </w:rPr>
        <w:t>46.000,00 Türk Lirası</w:t>
      </w:r>
      <w:r>
        <w:t xml:space="preserve">)  </w:t>
      </w:r>
    </w:p>
    <w:p w14:paraId="4D152CD6" w14:textId="77777777" w:rsidR="00DD0B7D" w:rsidRDefault="00000000">
      <w:pPr>
        <w:ind w:left="26" w:right="43"/>
      </w:pPr>
      <w:r>
        <w:t>Özel ders ücretleri (</w:t>
      </w:r>
      <w:r>
        <w:rPr>
          <w:b/>
        </w:rPr>
        <w:t>Aylık ortalama 8.500,00 TL</w:t>
      </w:r>
      <w:r>
        <w:t>) (</w:t>
      </w:r>
      <w:r>
        <w:rPr>
          <w:b/>
        </w:rPr>
        <w:t>EK-5:</w:t>
      </w:r>
      <w:r>
        <w:t xml:space="preserve"> Aylık ücreti gösteren evraklar) </w:t>
      </w:r>
    </w:p>
    <w:p w14:paraId="4065E170" w14:textId="77777777" w:rsidR="00DD0B7D" w:rsidRDefault="00000000">
      <w:pPr>
        <w:spacing w:after="7"/>
        <w:ind w:left="26" w:right="43"/>
      </w:pPr>
      <w:r>
        <w:t>Sağlık masrafları (psikolog, psikiyatri ve diş kontrolleri başta olmak üzere) (</w:t>
      </w:r>
      <w:r>
        <w:rPr>
          <w:b/>
        </w:rPr>
        <w:t xml:space="preserve">Aylık ortalama 3.000,00 </w:t>
      </w:r>
    </w:p>
    <w:p w14:paraId="1F865B68" w14:textId="77777777" w:rsidR="00DD0B7D" w:rsidRDefault="00000000">
      <w:pPr>
        <w:ind w:left="20"/>
      </w:pPr>
      <w:r>
        <w:rPr>
          <w:b/>
        </w:rPr>
        <w:t>Türk Lirası)</w:t>
      </w:r>
      <w:r>
        <w:t xml:space="preserve"> </w:t>
      </w:r>
    </w:p>
    <w:p w14:paraId="006D76D5" w14:textId="77777777" w:rsidR="00DD0B7D" w:rsidRDefault="00000000">
      <w:pPr>
        <w:ind w:left="2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B51084F" wp14:editId="1EB8BE61">
                <wp:simplePos x="0" y="0"/>
                <wp:positionH relativeFrom="column">
                  <wp:posOffset>-42164</wp:posOffset>
                </wp:positionH>
                <wp:positionV relativeFrom="paragraph">
                  <wp:posOffset>31223</wp:posOffset>
                </wp:positionV>
                <wp:extent cx="63500" cy="2200214"/>
                <wp:effectExtent l="0" t="0" r="0" b="0"/>
                <wp:wrapSquare wrapText="bothSides"/>
                <wp:docPr id="7520" name="Group 7520"/>
                <wp:cNvGraphicFramePr/>
                <a:graphic xmlns:a="http://schemas.openxmlformats.org/drawingml/2006/main">
                  <a:graphicData uri="http://schemas.microsoft.com/office/word/2010/wordprocessingGroup">
                    <wpg:wgp>
                      <wpg:cNvGrpSpPr/>
                      <wpg:grpSpPr>
                        <a:xfrm>
                          <a:off x="0" y="0"/>
                          <a:ext cx="63500" cy="2200214"/>
                          <a:chOff x="0" y="0"/>
                          <a:chExt cx="63500" cy="2200214"/>
                        </a:xfrm>
                      </wpg:grpSpPr>
                      <wps:wsp>
                        <wps:cNvPr id="571" name="Shape 571"/>
                        <wps:cNvSpPr/>
                        <wps:spPr>
                          <a:xfrm>
                            <a:off x="0" y="0"/>
                            <a:ext cx="63500" cy="63500"/>
                          </a:xfrm>
                          <a:custGeom>
                            <a:avLst/>
                            <a:gdLst/>
                            <a:ahLst/>
                            <a:cxnLst/>
                            <a:rect l="0" t="0" r="0" b="0"/>
                            <a:pathLst>
                              <a:path w="63500" h="63500">
                                <a:moveTo>
                                  <a:pt x="31750" y="0"/>
                                </a:moveTo>
                                <a:cubicBezTo>
                                  <a:pt x="49276" y="0"/>
                                  <a:pt x="63500" y="14224"/>
                                  <a:pt x="63500" y="31750"/>
                                </a:cubicBezTo>
                                <a:cubicBezTo>
                                  <a:pt x="63500" y="49276"/>
                                  <a:pt x="49276" y="63500"/>
                                  <a:pt x="31750" y="63500"/>
                                </a:cubicBezTo>
                                <a:cubicBezTo>
                                  <a:pt x="14224" y="63500"/>
                                  <a:pt x="0" y="49276"/>
                                  <a:pt x="0" y="31750"/>
                                </a:cubicBezTo>
                                <a:cubicBezTo>
                                  <a:pt x="0" y="14224"/>
                                  <a:pt x="14224" y="0"/>
                                  <a:pt x="317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2" name="Shape 572"/>
                        <wps:cNvSpPr/>
                        <wps:spPr>
                          <a:xfrm>
                            <a:off x="0" y="355600"/>
                            <a:ext cx="63500" cy="63500"/>
                          </a:xfrm>
                          <a:custGeom>
                            <a:avLst/>
                            <a:gdLst/>
                            <a:ahLst/>
                            <a:cxnLst/>
                            <a:rect l="0" t="0" r="0" b="0"/>
                            <a:pathLst>
                              <a:path w="63500" h="63500">
                                <a:moveTo>
                                  <a:pt x="31750" y="0"/>
                                </a:moveTo>
                                <a:cubicBezTo>
                                  <a:pt x="49276" y="0"/>
                                  <a:pt x="63500" y="14224"/>
                                  <a:pt x="63500" y="31750"/>
                                </a:cubicBezTo>
                                <a:cubicBezTo>
                                  <a:pt x="63500" y="49276"/>
                                  <a:pt x="49276" y="63500"/>
                                  <a:pt x="31750" y="63500"/>
                                </a:cubicBezTo>
                                <a:cubicBezTo>
                                  <a:pt x="14224" y="63500"/>
                                  <a:pt x="0" y="49276"/>
                                  <a:pt x="0" y="31750"/>
                                </a:cubicBezTo>
                                <a:cubicBezTo>
                                  <a:pt x="0" y="14224"/>
                                  <a:pt x="14224" y="0"/>
                                  <a:pt x="317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3" name="Shape 573"/>
                        <wps:cNvSpPr/>
                        <wps:spPr>
                          <a:xfrm>
                            <a:off x="0" y="711200"/>
                            <a:ext cx="63500" cy="63500"/>
                          </a:xfrm>
                          <a:custGeom>
                            <a:avLst/>
                            <a:gdLst/>
                            <a:ahLst/>
                            <a:cxnLst/>
                            <a:rect l="0" t="0" r="0" b="0"/>
                            <a:pathLst>
                              <a:path w="63500" h="63500">
                                <a:moveTo>
                                  <a:pt x="31750" y="0"/>
                                </a:moveTo>
                                <a:cubicBezTo>
                                  <a:pt x="49276" y="0"/>
                                  <a:pt x="63500" y="14224"/>
                                  <a:pt x="63500" y="31750"/>
                                </a:cubicBezTo>
                                <a:cubicBezTo>
                                  <a:pt x="63500" y="49276"/>
                                  <a:pt x="49276" y="63500"/>
                                  <a:pt x="31750" y="63500"/>
                                </a:cubicBezTo>
                                <a:cubicBezTo>
                                  <a:pt x="14224" y="63500"/>
                                  <a:pt x="0" y="49276"/>
                                  <a:pt x="0" y="31750"/>
                                </a:cubicBezTo>
                                <a:cubicBezTo>
                                  <a:pt x="0" y="14224"/>
                                  <a:pt x="14224" y="0"/>
                                  <a:pt x="317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4" name="Shape 574"/>
                        <wps:cNvSpPr/>
                        <wps:spPr>
                          <a:xfrm>
                            <a:off x="0" y="1066800"/>
                            <a:ext cx="63500" cy="63500"/>
                          </a:xfrm>
                          <a:custGeom>
                            <a:avLst/>
                            <a:gdLst/>
                            <a:ahLst/>
                            <a:cxnLst/>
                            <a:rect l="0" t="0" r="0" b="0"/>
                            <a:pathLst>
                              <a:path w="63500" h="63500">
                                <a:moveTo>
                                  <a:pt x="31750" y="0"/>
                                </a:moveTo>
                                <a:cubicBezTo>
                                  <a:pt x="49276" y="0"/>
                                  <a:pt x="63500" y="14224"/>
                                  <a:pt x="63500" y="31750"/>
                                </a:cubicBezTo>
                                <a:cubicBezTo>
                                  <a:pt x="63500" y="49276"/>
                                  <a:pt x="49276" y="63500"/>
                                  <a:pt x="31750" y="63500"/>
                                </a:cubicBezTo>
                                <a:cubicBezTo>
                                  <a:pt x="14224" y="63500"/>
                                  <a:pt x="0" y="49276"/>
                                  <a:pt x="0" y="31750"/>
                                </a:cubicBezTo>
                                <a:cubicBezTo>
                                  <a:pt x="0" y="14224"/>
                                  <a:pt x="14224" y="0"/>
                                  <a:pt x="317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 name="Shape 575"/>
                        <wps:cNvSpPr/>
                        <wps:spPr>
                          <a:xfrm>
                            <a:off x="0" y="1425513"/>
                            <a:ext cx="63500" cy="63500"/>
                          </a:xfrm>
                          <a:custGeom>
                            <a:avLst/>
                            <a:gdLst/>
                            <a:ahLst/>
                            <a:cxnLst/>
                            <a:rect l="0" t="0" r="0" b="0"/>
                            <a:pathLst>
                              <a:path w="63500" h="63500">
                                <a:moveTo>
                                  <a:pt x="31750" y="0"/>
                                </a:moveTo>
                                <a:cubicBezTo>
                                  <a:pt x="49276" y="0"/>
                                  <a:pt x="63500" y="14224"/>
                                  <a:pt x="63500" y="31750"/>
                                </a:cubicBezTo>
                                <a:cubicBezTo>
                                  <a:pt x="63500" y="49276"/>
                                  <a:pt x="49276" y="63500"/>
                                  <a:pt x="31750" y="63500"/>
                                </a:cubicBezTo>
                                <a:cubicBezTo>
                                  <a:pt x="14224" y="63500"/>
                                  <a:pt x="0" y="49276"/>
                                  <a:pt x="0" y="31750"/>
                                </a:cubicBezTo>
                                <a:cubicBezTo>
                                  <a:pt x="0" y="14224"/>
                                  <a:pt x="14224" y="0"/>
                                  <a:pt x="317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 name="Shape 576"/>
                        <wps:cNvSpPr/>
                        <wps:spPr>
                          <a:xfrm>
                            <a:off x="0" y="1781113"/>
                            <a:ext cx="63500" cy="63500"/>
                          </a:xfrm>
                          <a:custGeom>
                            <a:avLst/>
                            <a:gdLst/>
                            <a:ahLst/>
                            <a:cxnLst/>
                            <a:rect l="0" t="0" r="0" b="0"/>
                            <a:pathLst>
                              <a:path w="63500" h="63500">
                                <a:moveTo>
                                  <a:pt x="31750" y="0"/>
                                </a:moveTo>
                                <a:cubicBezTo>
                                  <a:pt x="49276" y="0"/>
                                  <a:pt x="63500" y="14224"/>
                                  <a:pt x="63500" y="31750"/>
                                </a:cubicBezTo>
                                <a:cubicBezTo>
                                  <a:pt x="63500" y="49275"/>
                                  <a:pt x="49276" y="63500"/>
                                  <a:pt x="31750" y="63500"/>
                                </a:cubicBezTo>
                                <a:cubicBezTo>
                                  <a:pt x="14224" y="63500"/>
                                  <a:pt x="0" y="49275"/>
                                  <a:pt x="0" y="31750"/>
                                </a:cubicBezTo>
                                <a:cubicBezTo>
                                  <a:pt x="0" y="14224"/>
                                  <a:pt x="14224" y="0"/>
                                  <a:pt x="317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 name="Shape 577"/>
                        <wps:cNvSpPr/>
                        <wps:spPr>
                          <a:xfrm>
                            <a:off x="0" y="2136714"/>
                            <a:ext cx="63500" cy="63500"/>
                          </a:xfrm>
                          <a:custGeom>
                            <a:avLst/>
                            <a:gdLst/>
                            <a:ahLst/>
                            <a:cxnLst/>
                            <a:rect l="0" t="0" r="0" b="0"/>
                            <a:pathLst>
                              <a:path w="63500" h="63500">
                                <a:moveTo>
                                  <a:pt x="31750" y="0"/>
                                </a:moveTo>
                                <a:cubicBezTo>
                                  <a:pt x="49276" y="0"/>
                                  <a:pt x="63500" y="14224"/>
                                  <a:pt x="63500" y="31750"/>
                                </a:cubicBezTo>
                                <a:cubicBezTo>
                                  <a:pt x="63500" y="49275"/>
                                  <a:pt x="49276" y="63500"/>
                                  <a:pt x="31750" y="63500"/>
                                </a:cubicBezTo>
                                <a:cubicBezTo>
                                  <a:pt x="14224" y="63500"/>
                                  <a:pt x="0" y="49275"/>
                                  <a:pt x="0" y="31750"/>
                                </a:cubicBezTo>
                                <a:cubicBezTo>
                                  <a:pt x="0" y="14224"/>
                                  <a:pt x="14224" y="0"/>
                                  <a:pt x="317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20" style="width:5pt;height:173.245pt;position:absolute;mso-position-horizontal-relative:text;mso-position-horizontal:absolute;margin-left:-3.32004pt;mso-position-vertical-relative:text;margin-top:2.45847pt;" coordsize="635,22002">
                <v:shape id="Shape 571" style="position:absolute;width:635;height:635;left:0;top:0;" coordsize="63500,63500" path="m31750,0c49276,0,63500,14224,63500,31750c63500,49276,49276,63500,31750,63500c14224,63500,0,49276,0,31750c0,14224,14224,0,31750,0x">
                  <v:stroke weight="0pt" endcap="flat" joinstyle="miter" miterlimit="10" on="false" color="#000000" opacity="0"/>
                  <v:fill on="true" color="#000000"/>
                </v:shape>
                <v:shape id="Shape 572" style="position:absolute;width:635;height:635;left:0;top:3556;" coordsize="63500,63500" path="m31750,0c49276,0,63500,14224,63500,31750c63500,49276,49276,63500,31750,63500c14224,63500,0,49276,0,31750c0,14224,14224,0,31750,0x">
                  <v:stroke weight="0pt" endcap="flat" joinstyle="miter" miterlimit="10" on="false" color="#000000" opacity="0"/>
                  <v:fill on="true" color="#000000"/>
                </v:shape>
                <v:shape id="Shape 573" style="position:absolute;width:635;height:635;left:0;top:7112;" coordsize="63500,63500" path="m31750,0c49276,0,63500,14224,63500,31750c63500,49276,49276,63500,31750,63500c14224,63500,0,49276,0,31750c0,14224,14224,0,31750,0x">
                  <v:stroke weight="0pt" endcap="flat" joinstyle="miter" miterlimit="10" on="false" color="#000000" opacity="0"/>
                  <v:fill on="true" color="#000000"/>
                </v:shape>
                <v:shape id="Shape 574" style="position:absolute;width:635;height:635;left:0;top:10668;" coordsize="63500,63500" path="m31750,0c49276,0,63500,14224,63500,31750c63500,49276,49276,63500,31750,63500c14224,63500,0,49276,0,31750c0,14224,14224,0,31750,0x">
                  <v:stroke weight="0pt" endcap="flat" joinstyle="miter" miterlimit="10" on="false" color="#000000" opacity="0"/>
                  <v:fill on="true" color="#000000"/>
                </v:shape>
                <v:shape id="Shape 575" style="position:absolute;width:635;height:635;left:0;top:14255;" coordsize="63500,63500" path="m31750,0c49276,0,63500,14224,63500,31750c63500,49276,49276,63500,31750,63500c14224,63500,0,49276,0,31750c0,14224,14224,0,31750,0x">
                  <v:stroke weight="0pt" endcap="flat" joinstyle="miter" miterlimit="10" on="false" color="#000000" opacity="0"/>
                  <v:fill on="true" color="#000000"/>
                </v:shape>
                <v:shape id="Shape 576" style="position:absolute;width:635;height:635;left:0;top:17811;" coordsize="63500,63500" path="m31750,0c49276,0,63500,14224,63500,31750c63500,49275,49276,63500,31750,63500c14224,63500,0,49275,0,31750c0,14224,14224,0,31750,0x">
                  <v:stroke weight="0pt" endcap="flat" joinstyle="miter" miterlimit="10" on="false" color="#000000" opacity="0"/>
                  <v:fill on="true" color="#000000"/>
                </v:shape>
                <v:shape id="Shape 577" style="position:absolute;width:635;height:635;left:0;top:21367;" coordsize="63500,63500" path="m31750,0c49276,0,63500,14224,63500,31750c63500,49275,49276,63500,31750,63500c14224,63500,0,49275,0,31750c0,14224,14224,0,31750,0x">
                  <v:stroke weight="0pt" endcap="flat" joinstyle="miter" miterlimit="10" on="false" color="#000000" opacity="0"/>
                  <v:fill on="true" color="#000000"/>
                </v:shape>
                <w10:wrap type="square"/>
              </v:group>
            </w:pict>
          </mc:Fallback>
        </mc:AlternateContent>
      </w:r>
      <w:r>
        <w:t xml:space="preserve">Giyim masrafları  </w:t>
      </w:r>
      <w:r>
        <w:rPr>
          <w:b/>
        </w:rPr>
        <w:t>(Kış ve yaz sezonu için ortalama 60.000,00 Türk Lirası)</w:t>
      </w:r>
      <w:r>
        <w:t xml:space="preserve"> </w:t>
      </w:r>
    </w:p>
    <w:p w14:paraId="027478E3" w14:textId="77777777" w:rsidR="00DD0B7D" w:rsidRDefault="00000000">
      <w:pPr>
        <w:ind w:left="20"/>
      </w:pPr>
      <w:r>
        <w:t>Cep telefonu faturası</w:t>
      </w:r>
      <w:r>
        <w:rPr>
          <w:b/>
        </w:rPr>
        <w:t xml:space="preserve"> (Aylık ortalama 250,00 Türk Lirası)</w:t>
      </w:r>
      <w:r>
        <w:t xml:space="preserve"> </w:t>
      </w:r>
    </w:p>
    <w:p w14:paraId="494E5616" w14:textId="77777777" w:rsidR="00DD0B7D" w:rsidRDefault="00000000">
      <w:pPr>
        <w:ind w:left="20"/>
      </w:pPr>
      <w:r>
        <w:t xml:space="preserve">Yemek ve market masrafları </w:t>
      </w:r>
      <w:r>
        <w:rPr>
          <w:b/>
        </w:rPr>
        <w:t>(Aylık ortalama 15.000,00 Türk Lirası)</w:t>
      </w:r>
      <w:r>
        <w:t xml:space="preserve"> </w:t>
      </w:r>
    </w:p>
    <w:p w14:paraId="5D49631E" w14:textId="77777777" w:rsidR="00DD0B7D" w:rsidRDefault="00000000">
      <w:pPr>
        <w:ind w:left="26" w:right="43"/>
      </w:pPr>
      <w:r>
        <w:t>Sosyal aktiviteler</w:t>
      </w:r>
      <w:r>
        <w:rPr>
          <w:b/>
        </w:rPr>
        <w:t xml:space="preserve"> (Aylık ortalama 10.000,00 Türk Lirası)</w:t>
      </w:r>
      <w:r>
        <w:t xml:space="preserve"> (</w:t>
      </w:r>
      <w:r>
        <w:rPr>
          <w:b/>
        </w:rPr>
        <w:t>EK-6</w:t>
      </w:r>
      <w:r>
        <w:t xml:space="preserve">: Kredi kartı harcama dökümleri)  </w:t>
      </w:r>
    </w:p>
    <w:p w14:paraId="636C4E50" w14:textId="77777777" w:rsidR="00DD0B7D" w:rsidRDefault="00000000">
      <w:pPr>
        <w:ind w:left="20"/>
      </w:pPr>
      <w:r>
        <w:t>Müzik eğitimi için masraflar</w:t>
      </w:r>
      <w:r>
        <w:rPr>
          <w:b/>
        </w:rPr>
        <w:t xml:space="preserve"> (Aylık ortalama 2.000,00 Türk Lirası)</w:t>
      </w:r>
      <w:r>
        <w:t xml:space="preserve"> </w:t>
      </w:r>
    </w:p>
    <w:p w14:paraId="4D0539CA" w14:textId="77777777" w:rsidR="00DD0B7D" w:rsidRDefault="00000000">
      <w:pPr>
        <w:ind w:left="20"/>
      </w:pPr>
      <w:r>
        <w:t xml:space="preserve">Ulaşım masrafları </w:t>
      </w:r>
      <w:r>
        <w:rPr>
          <w:b/>
        </w:rPr>
        <w:t>(Aylık ortama 1.500 Türk Lirası)</w:t>
      </w:r>
      <w:r>
        <w:t xml:space="preserve"> </w:t>
      </w:r>
    </w:p>
    <w:p w14:paraId="5C86D558" w14:textId="77777777" w:rsidR="00DD0B7D" w:rsidRDefault="00000000">
      <w:pPr>
        <w:spacing w:after="7"/>
        <w:ind w:left="20"/>
      </w:pPr>
      <w:r>
        <w:t>Yurtdışı eğitimi için danışmanlık masrafı</w:t>
      </w:r>
      <w:r>
        <w:rPr>
          <w:b/>
        </w:rPr>
        <w:t xml:space="preserve"> (Ortalama 2.500,00 Amerikan Doları, Ortalama </w:t>
      </w:r>
      <w:r>
        <w:t xml:space="preserve"> </w:t>
      </w:r>
    </w:p>
    <w:p w14:paraId="3BB37E71" w14:textId="77777777" w:rsidR="00DD0B7D" w:rsidRDefault="00000000">
      <w:pPr>
        <w:spacing w:after="293"/>
        <w:ind w:left="525" w:right="43"/>
      </w:pPr>
      <w:r>
        <w:rPr>
          <w:b/>
        </w:rPr>
        <w:t>67.500 Türk Lirası)</w:t>
      </w:r>
      <w:r>
        <w:t xml:space="preserve"> (</w:t>
      </w:r>
      <w:r>
        <w:rPr>
          <w:b/>
        </w:rPr>
        <w:t>EK-6</w:t>
      </w:r>
      <w:r>
        <w:t xml:space="preserve">:Danışmanlığa ait evraklar) </w:t>
      </w:r>
    </w:p>
    <w:p w14:paraId="700676FC" w14:textId="77777777" w:rsidR="00DD0B7D" w:rsidRDefault="00000000">
      <w:pPr>
        <w:ind w:left="500" w:right="43" w:hanging="484"/>
      </w:pPr>
      <w:r>
        <w:t xml:space="preserve"> </w:t>
      </w:r>
      <w:r>
        <w:tab/>
        <w:t xml:space="preserve">Harçlık </w:t>
      </w:r>
      <w:r>
        <w:rPr>
          <w:b/>
        </w:rPr>
        <w:t>(Aylık ortalama 5.000 Türk Lirası)</w:t>
      </w:r>
      <w:r>
        <w:t xml:space="preserve"> küçük ***'ın halihazırdaki masraflarından sadece bazılarıdır.  </w:t>
      </w:r>
    </w:p>
    <w:p w14:paraId="430F9BC1" w14:textId="77777777" w:rsidR="00DD0B7D" w:rsidRDefault="00000000">
      <w:pPr>
        <w:ind w:left="20"/>
      </w:pPr>
      <w:r>
        <w:t xml:space="preserve">Küçük ***, *** yılları arasında  İngiltere'de bulunan  *** bünyesinde lise eğitimi alacaktır. </w:t>
      </w:r>
      <w:r>
        <w:rPr>
          <w:b/>
        </w:rPr>
        <w:t xml:space="preserve">Hal böyle olduğunda; küçüğün yukarıda gösterilen ihtiyaç kalemleri için yapacağı harcamalar, Türk Lirası ile değil GBP bazında hesaplanacaktır. </w:t>
      </w:r>
      <w:r>
        <w:t>Örneğin, ***'ın yaz okulu için İngiltere'ye gitmesi adına anne *** tarafından</w:t>
      </w:r>
      <w:r>
        <w:rPr>
          <w:b/>
        </w:rPr>
        <w:t xml:space="preserve"> sadece gidiş-dönüş uçak biletleri için 7.674,00 Türk Lirası</w:t>
      </w:r>
      <w:r>
        <w:t xml:space="preserve"> ;</w:t>
      </w:r>
      <w:r>
        <w:rPr>
          <w:b/>
        </w:rPr>
        <w:t xml:space="preserve"> İngiltere’de </w:t>
      </w:r>
      <w:r>
        <w:rPr>
          <w:b/>
        </w:rPr>
        <w:lastRenderedPageBreak/>
        <w:t xml:space="preserve">katılacağı yaz okulu için  7.310,00 GBP (yaklaşık 220.000,00 Türk Lirası) ücret ödemiştir. (EK-7: </w:t>
      </w:r>
      <w:r>
        <w:t xml:space="preserve">Ödemelere ilişkin evraklar) </w:t>
      </w:r>
    </w:p>
    <w:p w14:paraId="48D71ED8" w14:textId="77777777" w:rsidR="00DD0B7D" w:rsidRDefault="00000000">
      <w:pPr>
        <w:ind w:left="26" w:right="43"/>
      </w:pPr>
      <w:r>
        <w:t xml:space="preserve">İştirak nafakasının kapsamına çocuğun bedensel ve zihinsel gelişimi için gereken her değer girmektedir. Çocuğun sadece giyimi, yiyecek giderleri değil, çocuğun kültürel ihtiyaçlarının göz önüne alınması oldukça önemlidir. Bu nedenle iştirak nafakası belirlenirken çocuğun tedavi masrafları, iş kurma parası, sosyal ve kültürel ihtiyaçlara ayrılan miktarlar da kıstas olarak kabul edilmelidir.  </w:t>
      </w:r>
    </w:p>
    <w:p w14:paraId="7FC7153D" w14:textId="77777777" w:rsidR="00DD0B7D" w:rsidRDefault="00000000">
      <w:pPr>
        <w:spacing w:after="299"/>
        <w:ind w:left="26" w:right="43"/>
      </w:pPr>
      <w:r>
        <w:t xml:space="preserve">Tüm bu hususlar gözetildiğinde; küçük *** gün geçtikte artan ihtiyaçlarının, 35.000,00 Türk Lirası olarak hükmedilen iştirak nafakası ile karşılanması mümkün değildir. </w:t>
      </w:r>
    </w:p>
    <w:p w14:paraId="1386BE06" w14:textId="77777777" w:rsidR="00DD0B7D" w:rsidRDefault="00000000">
      <w:pPr>
        <w:ind w:left="500" w:hanging="327"/>
      </w:pPr>
      <w:r>
        <w:rPr>
          <w:b/>
        </w:rPr>
        <w:t>B. KÜÇÜK *** LEHİNE NAFAKAYA HÜKMEDİLDİĞİ TARİHTEN BU YANA, PARANIN ALIM GÜCÜ OLDUKÇA AZALMIŞTIR.</w:t>
      </w:r>
      <w:r>
        <w:t xml:space="preserve"> </w:t>
      </w:r>
    </w:p>
    <w:p w14:paraId="33349F35" w14:textId="77777777" w:rsidR="00DD0B7D" w:rsidRDefault="00000000">
      <w:pPr>
        <w:ind w:left="26" w:right="43"/>
      </w:pPr>
      <w:r>
        <w:t xml:space="preserve">Müvekkil *** lehine Ankara 3. Aile Mahkemesi'nin *** Esas *** Karar sayılı kararıyla *** tarihinde 35.000,00 TL iştirak nafakası ödenmesine karar verilmiştir. </w:t>
      </w:r>
    </w:p>
    <w:p w14:paraId="04CC827C" w14:textId="77777777" w:rsidR="00DD0B7D" w:rsidRDefault="00000000">
      <w:pPr>
        <w:ind w:left="20"/>
      </w:pPr>
      <w:r>
        <w:t>Küçük lehine nafakaya hükmedilen tarihte</w:t>
      </w:r>
      <w:r>
        <w:rPr>
          <w:b/>
        </w:rPr>
        <w:t xml:space="preserve"> (2022-2023 eğitim öğretim yılı için)</w:t>
      </w:r>
      <w:r>
        <w:t xml:space="preserve"> *** </w:t>
      </w:r>
      <w:r>
        <w:rPr>
          <w:b/>
        </w:rPr>
        <w:t>ücretleri 135.000,00</w:t>
      </w:r>
      <w:r>
        <w:t xml:space="preserve"> Türk Lirası iken </w:t>
      </w:r>
      <w:r>
        <w:rPr>
          <w:b/>
        </w:rPr>
        <w:t>2023-2024 eğitim öğretim yılı için</w:t>
      </w:r>
      <w:r>
        <w:t xml:space="preserve"> okul ücretleri </w:t>
      </w:r>
      <w:r>
        <w:rPr>
          <w:b/>
        </w:rPr>
        <w:t xml:space="preserve">229.650,00 Türk Lirası’na </w:t>
      </w:r>
      <w:r>
        <w:t>yükselmiştir. Yine küçük için ödenmesi gereken</w:t>
      </w:r>
      <w:r>
        <w:rPr>
          <w:b/>
        </w:rPr>
        <w:t xml:space="preserve"> okul servisi ücreti,</w:t>
      </w:r>
      <w:r>
        <w:t xml:space="preserve"> nafakanın hükmedildiği tarihte</w:t>
      </w:r>
      <w:r>
        <w:rPr>
          <w:b/>
        </w:rPr>
        <w:t xml:space="preserve"> 25.000 Türk Lirası iken bugün itibariyle 46.000 Türk Lirasına yükselmiştir.</w:t>
      </w:r>
      <w:r>
        <w:t xml:space="preserve"> </w:t>
      </w:r>
    </w:p>
    <w:p w14:paraId="34B67470" w14:textId="77777777" w:rsidR="00DD0B7D" w:rsidRDefault="00000000">
      <w:pPr>
        <w:ind w:left="26" w:right="43"/>
      </w:pPr>
      <w:r>
        <w:t>Nafakaya hükmedildiği tarihten itibaren  uzun zaman geçmiş olması,  paranın alım gücünün gün geçtikçe azalması, yüksek enflasyon değerleri karşısında paranın değer kaybetmesi, kur farkları, ülke genelinde olağanüstü ekonomik uygulamalara başlanması</w:t>
      </w:r>
      <w:r>
        <w:rPr>
          <w:i/>
        </w:rPr>
        <w:t xml:space="preserve"> (Özel okul fiyatlarında %200'ü aşan zamlar, KDV'nin %18'den %20'ye artırılması, akaryakıta ÖTV zammı uygulanması, ... vb.)</w:t>
      </w:r>
      <w:r>
        <w:t xml:space="preserve"> küçük *** büyümesi ve buna bağlı olarak ihtiyaçlarının artması, nafakaya hükmedilen tarihten bu yana enflasyonda yaşanan artışın TÜİK verilerinin dahi çok üzerinde olması, pahalılık, davalı tarafın gelirinde olan artış göz önünde bulundurulduğunda davacı küçük lehine hükmolunan 35.000,00 TL nafaka tutarının; küçüğün ihtiyaçlarına cevap vermeyeceği aşikardır.  </w:t>
      </w:r>
    </w:p>
    <w:p w14:paraId="569DB8AA" w14:textId="77777777" w:rsidR="00DD0B7D" w:rsidRDefault="00000000">
      <w:pPr>
        <w:ind w:left="26" w:right="43"/>
      </w:pPr>
      <w:r>
        <w:t xml:space="preserve">Tüm bunların yanında giyim, ulaşım, barınma  ve ısınma gibi hayatın olağan akışında karşımıza çıkan diğer zorunlu kalemler yüksek enflasyonun kurbanı olmuş durumdadır. </w:t>
      </w:r>
    </w:p>
    <w:p w14:paraId="7BC232A3" w14:textId="77777777" w:rsidR="00DD0B7D" w:rsidRDefault="00000000">
      <w:pPr>
        <w:ind w:left="26" w:right="43"/>
      </w:pPr>
      <w:r>
        <w:t>07/07/2023 tarihli Resmi Gazete’de yayımlanan Cumhurbaşkanı Kararı’na göre; Mal ve Hizmetlere Uygulanacak Katma Değer Vergisi Oranlarının Tespitine İlişkin Kararın (a) bendinde kapsamı belirtilen mal ve hizmetlere uygulanan</w:t>
      </w:r>
      <w:r>
        <w:rPr>
          <w:b/>
        </w:rPr>
        <w:t xml:space="preserve"> yüzde 18’lik KDV, yüzde 20; (</w:t>
      </w:r>
      <w:r>
        <w:t xml:space="preserve">b) bendinde kapsamı belirtilen mal ve hizmetlere uygulanan </w:t>
      </w:r>
      <w:r>
        <w:rPr>
          <w:b/>
        </w:rPr>
        <w:t>yüzde 8’lik KDV ise yüzde 10</w:t>
      </w:r>
      <w:r>
        <w:t xml:space="preserve"> olarak yeniden belirlenmiştir. </w:t>
      </w:r>
    </w:p>
    <w:p w14:paraId="641D9218" w14:textId="77777777" w:rsidR="00DD0B7D" w:rsidRDefault="00000000">
      <w:pPr>
        <w:ind w:left="26" w:right="43"/>
      </w:pPr>
      <w:r>
        <w:t>Ayrıca; akaryakıt üzerinden alınan</w:t>
      </w:r>
      <w:r>
        <w:rPr>
          <w:b/>
        </w:rPr>
        <w:t xml:space="preserve"> Özel Tüketim Vergisi (ÖTV) </w:t>
      </w:r>
      <w:r>
        <w:t>tutarlarında yapılan düzenlemeler, Cumhurbaşkanı Recep Tayyip Erdoğan'ın imzasıyla Resmi Gazete'de yayımlanarak yürürlüğe girmiştir. Karara göre kurşunsuz benzinin litre fiyatı üzerinden alınan</w:t>
      </w:r>
      <w:r>
        <w:rPr>
          <w:b/>
        </w:rPr>
        <w:t xml:space="preserve"> ÖTV tutarı 2,52 liradan 7,52 liraya,</w:t>
      </w:r>
      <w:r>
        <w:t xml:space="preserve"> </w:t>
      </w:r>
      <w:r>
        <w:rPr>
          <w:b/>
        </w:rPr>
        <w:t>motorinin litre fiyatı üzerinden alınan vergi tutarı ise 2,05 liradan 7,05 liraya yükselmiştir.</w:t>
      </w:r>
      <w:r>
        <w:t xml:space="preserve"> </w:t>
      </w:r>
    </w:p>
    <w:p w14:paraId="5D7A9EB9" w14:textId="77777777" w:rsidR="00DD0B7D" w:rsidRDefault="00000000">
      <w:pPr>
        <w:spacing w:after="271" w:line="249" w:lineRule="auto"/>
        <w:ind w:left="10" w:right="43"/>
      </w:pPr>
      <w:r>
        <w:t xml:space="preserve">Müşterek çocuk *** lehine hükmedilen iştirak nafakasının artırılması gerektiğine dayanak olarak, T.C. Yargıtay 3. Hukuk Dairesi E.2002/2498 K.2002/3671 T.9.4.2002 kararı ile </w:t>
      </w:r>
      <w:r>
        <w:rPr>
          <w:i/>
        </w:rPr>
        <w:t>"...mahkemece bir yıldan fazla bir zaman önce takdir edilen</w:t>
      </w:r>
      <w:r>
        <w:rPr>
          <w:b/>
          <w:i/>
        </w:rPr>
        <w:t xml:space="preserve"> iştirak nafakasının çocuğun ihtiyaçlarının artması, enflasyon nedeniyle paranın satın alma gücünün düşmesi,</w:t>
      </w:r>
      <w:r>
        <w:rPr>
          <w:i/>
        </w:rPr>
        <w:t xml:space="preserve"> davalı babanın gelirinin önceki dava gününe göre aynı kalmayıp artmış olması da göz önünde bulundurularak uygun bir miktarda arttırılması gerekir."</w:t>
      </w:r>
      <w:r>
        <w:t xml:space="preserve"> şeklinde karar verilmiştir. </w:t>
      </w:r>
    </w:p>
    <w:p w14:paraId="442810A6" w14:textId="77777777" w:rsidR="00DD0B7D" w:rsidRDefault="00000000">
      <w:pPr>
        <w:spacing w:after="278" w:line="241" w:lineRule="auto"/>
        <w:ind w:left="5" w:right="32" w:hanging="20"/>
      </w:pPr>
      <w:r>
        <w:lastRenderedPageBreak/>
        <w:t xml:space="preserve">Yine, Yargıtay 3. Hukuk Dairesi'nin 2016/4481 Esas 2016/8685 Karar sayılı kararı ile </w:t>
      </w:r>
      <w:r>
        <w:rPr>
          <w:i/>
        </w:rPr>
        <w:t>"...</w:t>
      </w:r>
      <w:r>
        <w:rPr>
          <w:b/>
          <w:i/>
        </w:rPr>
        <w:t>İştirak nafakası takdir edilirken; çocuğun yaşı, ihtiyaçları, okul seviyesi, sosyal çevreye göre yaşam seviyesi, velayet tevdi edilen tarafın ekonomik durumu ile nafaka yükümlüsünün mali gücü birlikte değerlendirilip, hakkaniyete uygun bir nafakaya karar verilmelidir.</w:t>
      </w:r>
      <w:r>
        <w:rPr>
          <w:i/>
        </w:rPr>
        <w:t xml:space="preserve"> Dosya içeriğinden; velayet hakkı annede olan müşterek çocuk 1998 doğumlu ve beyana göre 11. sınıf öğrencisi olduğu; davalının ise, emekli olup, 1.050,00 TL gelirinin ve 1998 model otomobilinin bulunduğu, yeni eşine ait evde yaşadığı anlaşılmıştır.</w:t>
      </w:r>
      <w:r>
        <w:rPr>
          <w:b/>
          <w:i/>
        </w:rPr>
        <w:t xml:space="preserve">  Nafaka artırım davasının açılması belli bir zaman geçmesine bağlı tutulmadığı gibi, her dava açıldığı tarihe göre değerlendirilmelidir.</w:t>
      </w:r>
      <w:r>
        <w:rPr>
          <w:i/>
        </w:rPr>
        <w:t xml:space="preserve"> ... Bu süre içinde tarafların sosyal ve ekonomik durumları değiştiği gibi, çocuğun yaşı ve ihtiyaçları da doğal olarak artmıştır. </w:t>
      </w:r>
      <w:r>
        <w:rPr>
          <w:b/>
          <w:i/>
        </w:rPr>
        <w:t>Tarafların gerçekleşen sosyo-ekonomik durumları, nafakanın niteliği ve müşterek çocuğun yaşı, eğitim durumu ve ihtiyaçları gözetildiğinde; iştirak nafakasında artış yapılması gerekirken, davanın reddine karar verilmesi uygun bulunmamıştır.</w:t>
      </w:r>
      <w:r>
        <w:t xml:space="preserve"> </w:t>
      </w:r>
    </w:p>
    <w:p w14:paraId="50138A4B" w14:textId="77777777" w:rsidR="00DD0B7D" w:rsidRDefault="00000000">
      <w:pPr>
        <w:spacing w:after="271" w:line="249" w:lineRule="auto"/>
        <w:ind w:left="10" w:right="43"/>
      </w:pPr>
      <w:r>
        <w:rPr>
          <w:i/>
        </w:rPr>
        <w:t>O halde, mahkemece yapılacak iş; müşterek çocuğun yaşı, eğitim durumu, ihtiyaçları, davacı anne ile nafaka yükümlüsü babanın ekonomik durumu gözetilerek, TMK'nun 4.maddesinde vurgulanan hakkaniyet ilkesi de dikkate alınarak uygun bir artış miktarına hükmetmek olmalıdır. Yanılgılı değerlendirme ile yazılı şekilde davanın reddine dair hüküm kurulması doğru görülmemiş, bozmayı gerektirmiştir."</w:t>
      </w:r>
      <w:r>
        <w:t xml:space="preserve"> şeklinde karar verilmiştir.  </w:t>
      </w:r>
    </w:p>
    <w:p w14:paraId="18AD3EDB" w14:textId="77777777" w:rsidR="00DD0B7D" w:rsidRDefault="00000000">
      <w:pPr>
        <w:spacing w:after="0" w:line="241" w:lineRule="auto"/>
        <w:ind w:left="5" w:right="32" w:hanging="20"/>
      </w:pPr>
      <w:r>
        <w:t xml:space="preserve">Yargıtay 3. Hukuk Dairesi 2016/4481 Esas, 2016/8685 Karar </w:t>
      </w:r>
      <w:r>
        <w:rPr>
          <w:i/>
        </w:rPr>
        <w:t>"...Yerel mahkeme, önceki davanın tarihi ile bu davanın açıldığı tarih arasında 1,5 yıldan fazla süre geçtiğini, tarafların sosyo ekonomik durumlarında olağanüstü bir değişikliğin bulunmadığı gerekçesiyle davanın reddine karar vermiştir. Ancak</w:t>
      </w:r>
      <w:r>
        <w:rPr>
          <w:b/>
          <w:i/>
        </w:rPr>
        <w:t xml:space="preserve"> Yargıtay, dava açmak için belli bir zaman geçmesine bağlı olunmadığını, dava açıldığı tarihe göre nafaka artırım durumunun değerlendirilmesi gerektiğini ve iştirak nafakasının artırılması yönünde karar verilmesi gerektiğinden mahkemenin vermiş olduğu karara karşılık bozma</w:t>
      </w:r>
      <w:r>
        <w:rPr>
          <w:i/>
        </w:rPr>
        <w:t xml:space="preserve"> kararı </w:t>
      </w:r>
    </w:p>
    <w:p w14:paraId="495128B5" w14:textId="77777777" w:rsidR="00DD0B7D" w:rsidRDefault="00000000">
      <w:pPr>
        <w:spacing w:after="300" w:line="249" w:lineRule="auto"/>
        <w:ind w:left="10" w:right="43"/>
      </w:pPr>
      <w:r>
        <w:rPr>
          <w:i/>
        </w:rPr>
        <w:t>vermiştir..."</w:t>
      </w:r>
      <w:r>
        <w:t xml:space="preserve"> </w:t>
      </w:r>
    </w:p>
    <w:p w14:paraId="499376BA" w14:textId="77777777" w:rsidR="00DD0B7D" w:rsidRDefault="00000000">
      <w:pPr>
        <w:ind w:left="183"/>
      </w:pPr>
      <w:r>
        <w:rPr>
          <w:b/>
        </w:rPr>
        <w:t>C. DAVALI BABANIN GELİRİ OLDUKÇA YÜKSEKTİR.</w:t>
      </w:r>
      <w:r>
        <w:t xml:space="preserve"> </w:t>
      </w:r>
    </w:p>
    <w:p w14:paraId="393EA8A5" w14:textId="77777777" w:rsidR="00DD0B7D" w:rsidRDefault="00000000">
      <w:pPr>
        <w:ind w:left="26" w:right="43"/>
      </w:pPr>
      <w:r>
        <w:t xml:space="preserve">Davacı küçük *** annesi *** ve davalı baba *** arasında görülen ve kesinleşen Ankara 3. Aile Mahkemesi'nin *** Esas *** Karar sayılı karar sayılı dosyası kapsamında yapılan araştırmalar kapsamında davalı babanın her ne kadar mal varlığını kendi üzerinde bulundurmadığı tespit edilmişse de davalının geliri ve hayat standartları oldukça yüksektir.   </w:t>
      </w:r>
    </w:p>
    <w:p w14:paraId="33D88B13" w14:textId="77777777" w:rsidR="00DD0B7D" w:rsidRDefault="00000000">
      <w:pPr>
        <w:ind w:left="26" w:right="43"/>
      </w:pPr>
      <w:r>
        <w:t xml:space="preserve">Davalı son derece refah içinde yaşamaktadır ve hiçbir sosyal faaliyetinden ve lüks yaşamından ödün vermemektedir. Bu hususların tamamı, tanık beyanları ve sunduğumuz evraklardan da rahatlıkla görülecektir. Böylesine lüks bir hayat yaşayan davalının asgari ücretle çalıştığının kabulü mümkün dahi değildir. </w:t>
      </w:r>
    </w:p>
    <w:p w14:paraId="155C162C" w14:textId="77777777" w:rsidR="00DD0B7D" w:rsidRDefault="00000000">
      <w:pPr>
        <w:spacing w:after="305"/>
        <w:ind w:left="20"/>
      </w:pPr>
      <w:r>
        <w:rPr>
          <w:b/>
        </w:rPr>
        <w:t>Özetle; mahkemenizce verilecek kararla nafaka artırımına karar verildiğinde davacı müvekkile ödeyeceği miktar; kendisini yoksulluğa düşürmeyecektir.</w:t>
      </w:r>
      <w:r>
        <w:t xml:space="preserve"> </w:t>
      </w:r>
    </w:p>
    <w:p w14:paraId="08CB474A" w14:textId="77777777" w:rsidR="00DD0B7D" w:rsidRDefault="00000000">
      <w:pPr>
        <w:ind w:left="183"/>
      </w:pPr>
      <w:r>
        <w:rPr>
          <w:b/>
        </w:rPr>
        <w:t>2. GEÇİCİ ÖNLEM TALEBİMİZE İLİŞKİN AÇIKLAMALAR</w:t>
      </w:r>
      <w:r>
        <w:t xml:space="preserve"> </w:t>
      </w:r>
    </w:p>
    <w:p w14:paraId="797AA949" w14:textId="77777777" w:rsidR="00DD0B7D" w:rsidRDefault="00000000">
      <w:pPr>
        <w:spacing w:after="278" w:line="241" w:lineRule="auto"/>
        <w:ind w:left="5" w:right="32" w:hanging="20"/>
      </w:pPr>
      <w:r>
        <w:t>Türk Medeni Kanunu'nun 332. Maddesinde</w:t>
      </w:r>
      <w:r>
        <w:rPr>
          <w:i/>
        </w:rPr>
        <w:t xml:space="preserve"> </w:t>
      </w:r>
      <w:r>
        <w:rPr>
          <w:b/>
          <w:i/>
        </w:rPr>
        <w:t>"...Nafaka davası açılınca hâkim, davacının istemi üzerine dava süresince gerekli olan önlemleri alır...."</w:t>
      </w:r>
      <w:r>
        <w:t xml:space="preserve"> ve 334. Maddesinde </w:t>
      </w:r>
      <w:r>
        <w:rPr>
          <w:i/>
        </w:rPr>
        <w:t>"...Ana ve baba nafaka yükümlülüklerini sürekli olarak ve ısrarla yerine getirmezlerse ya da kaçma hazırlığı içinde bulundukları, mallarını gelişigüzel harcadıkları veya heba ettikleri kabul edilebilirse</w:t>
      </w:r>
      <w:r>
        <w:rPr>
          <w:b/>
          <w:i/>
        </w:rPr>
        <w:t xml:space="preserve"> hâkim, gelecekteki nafaka yükümlülüklerine ilişkin olarak uygun bir güvencenin sağlanmasına veya gerektiğinde diğer önlemlerin alınmasına karar verebilir." </w:t>
      </w:r>
      <w:r>
        <w:t xml:space="preserve">şeklinde düzenlemeler mevcuttur. </w:t>
      </w:r>
    </w:p>
    <w:p w14:paraId="71BD59B1" w14:textId="77777777" w:rsidR="00DD0B7D" w:rsidRDefault="00000000">
      <w:pPr>
        <w:ind w:left="26" w:right="43"/>
      </w:pPr>
      <w:r>
        <w:t xml:space="preserve">Küçük *** kendisine gelir sağlayacak bir mal varlığı olmaması, paranın alım gücünün gün geçtikçe azalması, yüksek enflasyon değerleri karşısında paranın değer kaybetmesi, küçüğün gün geçtikçe </w:t>
      </w:r>
      <w:r>
        <w:lastRenderedPageBreak/>
        <w:t xml:space="preserve">büyümesi buna bağlı olarak ihtiyaçlarının artması ile küçüğün *** Eğitim Öğretim yıllarında İngiltere'de lise eğitimi görecek olması, okula ilişkin ödemelerin halihazırda *** yılı Ağustos ayına kadar gerçekleştirilmesi gerektiği nedenleriyle </w:t>
      </w:r>
      <w:r>
        <w:rPr>
          <w:b/>
        </w:rPr>
        <w:t>gecikme sebebiyle bir sakınca doğacağı, ciddi bir zararın meydana geleceği aşikar olduğundan</w:t>
      </w:r>
      <w:r>
        <w:t xml:space="preserve"> dava sonuçlanana kadar küçüğün üstün yararı gereğince TMK 332. Ve 334. Maddeleri gereğince tedbiren nafakanın artırılarak davalıdan alınarak davacıya ödenmesi gerekmektedir. </w:t>
      </w:r>
    </w:p>
    <w:p w14:paraId="0826C507" w14:textId="77777777" w:rsidR="00DD0B7D" w:rsidRDefault="00000000">
      <w:pPr>
        <w:spacing w:after="0"/>
        <w:ind w:left="26" w:right="43"/>
      </w:pPr>
      <w:r>
        <w:rPr>
          <w:b/>
        </w:rPr>
        <w:t xml:space="preserve">HUKUKİ DELİLLER : </w:t>
      </w:r>
      <w:r>
        <w:t xml:space="preserve">Tanık (ön inceleme aşamasında bildirilecektir.) Ekonomik ve sosyal durum araştırması, nüfus kayıtları, TÜİK ve TCMB'nin ekonomiye dair verileri, sosyal inceleme raporu </w:t>
      </w:r>
    </w:p>
    <w:p w14:paraId="52615C68" w14:textId="77777777" w:rsidR="00DD0B7D" w:rsidRDefault="00000000">
      <w:pPr>
        <w:spacing w:after="298" w:line="249" w:lineRule="auto"/>
        <w:ind w:firstLine="0"/>
        <w:jc w:val="left"/>
      </w:pPr>
      <w:r>
        <w:t xml:space="preserve">(mahkeme takdir ederse), davalının banka kayıtları, okul taksitlerini gösteren evraklar, Küçük *** giderlerini gösteren tüm evraklar,  bilirkişi incelemesi, kart ekstreleri, uçak biletleri, Ankara 3. Aile Mahkemesi'nin *** Esas *** Karar sayılı kararı ve kesinleşme şerhi, keşif, yemin ve her türlü yasal delil </w:t>
      </w:r>
    </w:p>
    <w:p w14:paraId="7C22EAD4" w14:textId="77777777" w:rsidR="00DD0B7D" w:rsidRDefault="00000000">
      <w:pPr>
        <w:spacing w:after="302"/>
        <w:ind w:left="26" w:right="43"/>
      </w:pPr>
      <w:r>
        <w:rPr>
          <w:b/>
        </w:rPr>
        <w:t>HUKUKİ SEBEPLER  :</w:t>
      </w:r>
      <w:r>
        <w:t xml:space="preserve"> TMK ve her türlü yasal mevzuat </w:t>
      </w:r>
    </w:p>
    <w:p w14:paraId="6297BA2E" w14:textId="77777777" w:rsidR="00DD0B7D" w:rsidRDefault="00000000">
      <w:pPr>
        <w:tabs>
          <w:tab w:val="center" w:pos="5175"/>
        </w:tabs>
        <w:ind w:left="0" w:firstLine="0"/>
        <w:jc w:val="left"/>
      </w:pPr>
      <w:r>
        <w:rPr>
          <w:b/>
        </w:rPr>
        <w:t xml:space="preserve">SONUÇ VE İSTEM  </w:t>
      </w:r>
      <w:r>
        <w:rPr>
          <w:b/>
        </w:rPr>
        <w:tab/>
        <w:t>:</w:t>
      </w:r>
      <w:r>
        <w:t xml:space="preserve"> Yukarıda açıklanan ve resen gözetilecek sebeplerle; </w:t>
      </w:r>
    </w:p>
    <w:p w14:paraId="71CE5797" w14:textId="77777777" w:rsidR="00DD0B7D" w:rsidRDefault="00000000">
      <w:pPr>
        <w:numPr>
          <w:ilvl w:val="0"/>
          <w:numId w:val="1"/>
        </w:numPr>
        <w:ind w:right="43" w:hanging="327"/>
      </w:pPr>
      <w:r>
        <w:t>TMK 332. Maddesi gereğince yargılama sonuçlanana kadar</w:t>
      </w:r>
      <w:r>
        <w:rPr>
          <w:b/>
        </w:rPr>
        <w:t xml:space="preserve"> TEDBİREN</w:t>
      </w:r>
      <w:r>
        <w:t xml:space="preserve"> iştirak nafakasının 35.000,00 TL'den 130.000,00 TL'ye artırılarak davalıdan alınarak davacıya ödenmesine, </w:t>
      </w:r>
    </w:p>
    <w:p w14:paraId="140336BE" w14:textId="77777777" w:rsidR="00DD0B7D" w:rsidRDefault="00000000">
      <w:pPr>
        <w:numPr>
          <w:ilvl w:val="0"/>
          <w:numId w:val="1"/>
        </w:numPr>
        <w:spacing w:after="298"/>
        <w:ind w:right="43" w:hanging="327"/>
      </w:pPr>
      <w:r>
        <w:rPr>
          <w:b/>
        </w:rPr>
        <w:t>DAVANIN KABULÜ</w:t>
      </w:r>
      <w:r>
        <w:t xml:space="preserve"> ile,  küçük *** lehine, iştirak nafakasının dava tarihinden itibaren geçerli olmak üzere </w:t>
      </w:r>
      <w:r>
        <w:rPr>
          <w:b/>
        </w:rPr>
        <w:t>35.000,00 TL'den 130.000,00 TL'ye ARTIRILMASINA</w:t>
      </w:r>
      <w:r>
        <w:t xml:space="preserve"> ve   davalıdan alınarak müvekkile ödenmesine,  bağlanacak nafakaya</w:t>
      </w:r>
      <w:r>
        <w:rPr>
          <w:b/>
        </w:rPr>
        <w:t xml:space="preserve"> her yıl ÜFE oranında artış uygulanmasına,</w:t>
      </w:r>
      <w:r>
        <w:t xml:space="preserve"> </w:t>
      </w:r>
    </w:p>
    <w:p w14:paraId="5A57C64D" w14:textId="77777777" w:rsidR="00DD0B7D" w:rsidRDefault="00000000">
      <w:pPr>
        <w:numPr>
          <w:ilvl w:val="0"/>
          <w:numId w:val="1"/>
        </w:numPr>
        <w:ind w:right="43" w:hanging="327"/>
      </w:pPr>
      <w:r>
        <w:t xml:space="preserve">Yargılama harç ve giderleri ile yasal vekalet ücretinin davalı üzerine bırakılmasına karar verilmesini vekaleten arz ve talep ederim. 31/07/2023 </w:t>
      </w:r>
    </w:p>
    <w:p w14:paraId="745F6969" w14:textId="77777777" w:rsidR="00DD0B7D" w:rsidRDefault="00000000">
      <w:pPr>
        <w:spacing w:after="0" w:line="265" w:lineRule="auto"/>
        <w:ind w:left="10" w:right="-15"/>
        <w:jc w:val="right"/>
      </w:pPr>
      <w:r>
        <w:rPr>
          <w:b/>
        </w:rPr>
        <w:t>DAVACI VEKİLİ</w:t>
      </w:r>
      <w:r>
        <w:t xml:space="preserve"> </w:t>
      </w:r>
    </w:p>
    <w:p w14:paraId="0B5BE180" w14:textId="77777777" w:rsidR="00DD0B7D" w:rsidRDefault="00000000">
      <w:pPr>
        <w:spacing w:after="534" w:line="265" w:lineRule="auto"/>
        <w:ind w:left="10" w:right="-15"/>
        <w:jc w:val="right"/>
      </w:pPr>
      <w:r>
        <w:rPr>
          <w:b/>
        </w:rPr>
        <w:t>Av. Hasan TOK</w:t>
      </w:r>
      <w:r>
        <w:t xml:space="preserve"> </w:t>
      </w:r>
    </w:p>
    <w:p w14:paraId="5EE6A4D2" w14:textId="77777777" w:rsidR="00DD0B7D" w:rsidRDefault="00000000">
      <w:pPr>
        <w:spacing w:after="18"/>
        <w:ind w:left="20"/>
      </w:pPr>
      <w:r>
        <w:rPr>
          <w:b/>
        </w:rPr>
        <w:t>EKLER:</w:t>
      </w:r>
      <w:r>
        <w:t xml:space="preserve"> </w:t>
      </w:r>
    </w:p>
    <w:p w14:paraId="514DE467" w14:textId="77777777" w:rsidR="00DD0B7D" w:rsidRDefault="00000000">
      <w:pPr>
        <w:numPr>
          <w:ilvl w:val="0"/>
          <w:numId w:val="2"/>
        </w:numPr>
        <w:spacing w:after="22"/>
        <w:ind w:right="43" w:hanging="327"/>
      </w:pPr>
      <w:r>
        <w:t xml:space="preserve">*** isimli okula ilişkin evraklar </w:t>
      </w:r>
    </w:p>
    <w:p w14:paraId="344034A3" w14:textId="77777777" w:rsidR="00DD0B7D" w:rsidRDefault="00000000">
      <w:pPr>
        <w:numPr>
          <w:ilvl w:val="0"/>
          <w:numId w:val="2"/>
        </w:numPr>
        <w:spacing w:after="22"/>
        <w:ind w:right="43" w:hanging="327"/>
      </w:pPr>
      <w:r>
        <w:t xml:space="preserve">*** isimli özel kreşe ait evraklar </w:t>
      </w:r>
    </w:p>
    <w:p w14:paraId="1E30164D" w14:textId="77777777" w:rsidR="00DD0B7D" w:rsidRDefault="00000000">
      <w:pPr>
        <w:numPr>
          <w:ilvl w:val="0"/>
          <w:numId w:val="2"/>
        </w:numPr>
        <w:spacing w:after="22"/>
        <w:ind w:right="43" w:hanging="327"/>
      </w:pPr>
      <w:r>
        <w:t xml:space="preserve">Özel *** Okulları'na ilişkin evraklar </w:t>
      </w:r>
    </w:p>
    <w:p w14:paraId="35D44D95" w14:textId="77777777" w:rsidR="00DD0B7D" w:rsidRDefault="00000000">
      <w:pPr>
        <w:numPr>
          <w:ilvl w:val="0"/>
          <w:numId w:val="2"/>
        </w:numPr>
        <w:spacing w:after="22"/>
        <w:ind w:right="43" w:hanging="327"/>
      </w:pPr>
      <w:r>
        <w:t xml:space="preserve">*** ve *** Ücretlerini gösterir evraklar </w:t>
      </w:r>
    </w:p>
    <w:p w14:paraId="2CB11D27" w14:textId="77777777" w:rsidR="00DD0B7D" w:rsidRDefault="00000000">
      <w:pPr>
        <w:numPr>
          <w:ilvl w:val="0"/>
          <w:numId w:val="2"/>
        </w:numPr>
        <w:spacing w:after="22"/>
        <w:ind w:right="43" w:hanging="327"/>
      </w:pPr>
      <w:r>
        <w:t xml:space="preserve">Aylık özel ders ücretlerini gösteren evraklar </w:t>
      </w:r>
    </w:p>
    <w:p w14:paraId="21B83AB6" w14:textId="77777777" w:rsidR="00DD0B7D" w:rsidRDefault="00000000">
      <w:pPr>
        <w:numPr>
          <w:ilvl w:val="0"/>
          <w:numId w:val="2"/>
        </w:numPr>
        <w:spacing w:after="22"/>
        <w:ind w:right="43" w:hanging="327"/>
      </w:pPr>
      <w:r>
        <w:t xml:space="preserve">Küçüğün sosyal ihtiyaçları için kredi kartı harcama dökümleri </w:t>
      </w:r>
    </w:p>
    <w:p w14:paraId="33B10DEB" w14:textId="77777777" w:rsidR="00DD0B7D" w:rsidRDefault="00000000">
      <w:pPr>
        <w:numPr>
          <w:ilvl w:val="0"/>
          <w:numId w:val="2"/>
        </w:numPr>
        <w:spacing w:after="22"/>
        <w:ind w:right="43" w:hanging="327"/>
      </w:pPr>
      <w:r>
        <w:t xml:space="preserve">Yurt dışı danışmanlığa ait evraklar </w:t>
      </w:r>
    </w:p>
    <w:p w14:paraId="2A6FB3E2" w14:textId="77777777" w:rsidR="00DD0B7D" w:rsidRDefault="00000000">
      <w:pPr>
        <w:numPr>
          <w:ilvl w:val="0"/>
          <w:numId w:val="2"/>
        </w:numPr>
        <w:ind w:right="43" w:hanging="327"/>
      </w:pPr>
      <w:r>
        <w:t xml:space="preserve">Küçüğün yurt dışı eğitimi için ödemelere ilişkin evraklar </w:t>
      </w:r>
    </w:p>
    <w:sectPr w:rsidR="00DD0B7D" w:rsidSect="007A2222">
      <w:footerReference w:type="even" r:id="rId7"/>
      <w:footerReference w:type="default" r:id="rId8"/>
      <w:headerReference w:type="first" r:id="rId9"/>
      <w:footerReference w:type="first" r:id="rId10"/>
      <w:pgSz w:w="11904" w:h="16838"/>
      <w:pgMar w:top="885" w:right="833" w:bottom="918" w:left="1127" w:header="720" w:footer="3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92E5D" w14:textId="77777777" w:rsidR="00193FE4" w:rsidRDefault="00193FE4">
      <w:pPr>
        <w:spacing w:after="0" w:line="240" w:lineRule="auto"/>
      </w:pPr>
      <w:r>
        <w:separator/>
      </w:r>
    </w:p>
  </w:endnote>
  <w:endnote w:type="continuationSeparator" w:id="0">
    <w:p w14:paraId="1DFB907B" w14:textId="77777777" w:rsidR="00193FE4" w:rsidRDefault="00193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F6D8A" w14:textId="77777777" w:rsidR="00DD0B7D" w:rsidRDefault="00000000">
    <w:pPr>
      <w:spacing w:after="0" w:line="259" w:lineRule="auto"/>
      <w:ind w:left="-1125" w:right="-649" w:firstLine="0"/>
      <w:jc w:val="left"/>
    </w:pPr>
    <w:r>
      <w:rPr>
        <w:noProof/>
      </w:rPr>
      <w:drawing>
        <wp:anchor distT="0" distB="0" distL="114300" distR="114300" simplePos="0" relativeHeight="251658240" behindDoc="0" locked="0" layoutInCell="1" allowOverlap="0" wp14:anchorId="06671BFF" wp14:editId="3CA9B524">
          <wp:simplePos x="0" y="0"/>
          <wp:positionH relativeFrom="page">
            <wp:posOffset>6794500</wp:posOffset>
          </wp:positionH>
          <wp:positionV relativeFrom="page">
            <wp:posOffset>10020299</wp:posOffset>
          </wp:positionV>
          <wp:extent cx="647700" cy="6477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47700" cy="647700"/>
                  </a:xfrm>
                  <a:prstGeom prst="rect">
                    <a:avLst/>
                  </a:prstGeom>
                </pic:spPr>
              </pic:pic>
            </a:graphicData>
          </a:graphic>
        </wp:anchor>
      </w:drawing>
    </w:r>
    <w:r>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4788F" w14:textId="77777777" w:rsidR="00DD0B7D" w:rsidRDefault="00000000">
    <w:pPr>
      <w:spacing w:after="0" w:line="259" w:lineRule="auto"/>
      <w:ind w:left="-1125" w:right="-649" w:firstLine="0"/>
      <w:jc w:val="left"/>
    </w:pPr>
    <w:r>
      <w:rPr>
        <w:noProof/>
      </w:rPr>
      <w:drawing>
        <wp:anchor distT="0" distB="0" distL="114300" distR="114300" simplePos="0" relativeHeight="251659264" behindDoc="0" locked="0" layoutInCell="1" allowOverlap="0" wp14:anchorId="5597060F" wp14:editId="1DD06171">
          <wp:simplePos x="0" y="0"/>
          <wp:positionH relativeFrom="page">
            <wp:posOffset>6794500</wp:posOffset>
          </wp:positionH>
          <wp:positionV relativeFrom="page">
            <wp:posOffset>10020299</wp:posOffset>
          </wp:positionV>
          <wp:extent cx="647700" cy="647700"/>
          <wp:effectExtent l="0" t="0" r="0" b="0"/>
          <wp:wrapSquare wrapText="bothSides"/>
          <wp:docPr id="2007167167"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47700" cy="647700"/>
                  </a:xfrm>
                  <a:prstGeom prst="rect">
                    <a:avLst/>
                  </a:prstGeom>
                </pic:spPr>
              </pic:pic>
            </a:graphicData>
          </a:graphic>
        </wp:anchor>
      </w:drawing>
    </w: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C9778" w14:textId="77777777" w:rsidR="00DD0B7D" w:rsidRDefault="00000000">
    <w:pPr>
      <w:spacing w:after="0" w:line="259" w:lineRule="auto"/>
      <w:ind w:left="-1125" w:right="-649" w:firstLine="0"/>
      <w:jc w:val="left"/>
    </w:pPr>
    <w:r>
      <w:rPr>
        <w:noProof/>
      </w:rPr>
      <w:drawing>
        <wp:anchor distT="0" distB="0" distL="114300" distR="114300" simplePos="0" relativeHeight="251660288" behindDoc="0" locked="0" layoutInCell="1" allowOverlap="0" wp14:anchorId="5E36E66B" wp14:editId="7B3283D0">
          <wp:simplePos x="0" y="0"/>
          <wp:positionH relativeFrom="page">
            <wp:posOffset>6794500</wp:posOffset>
          </wp:positionH>
          <wp:positionV relativeFrom="page">
            <wp:posOffset>10020299</wp:posOffset>
          </wp:positionV>
          <wp:extent cx="647700" cy="647700"/>
          <wp:effectExtent l="0" t="0" r="0" b="0"/>
          <wp:wrapSquare wrapText="bothSides"/>
          <wp:docPr id="467414023"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47700" cy="647700"/>
                  </a:xfrm>
                  <a:prstGeom prst="rect">
                    <a:avLst/>
                  </a:prstGeom>
                </pic:spPr>
              </pic:pic>
            </a:graphicData>
          </a:graphic>
        </wp:anchor>
      </w:drawing>
    </w: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7474F" w14:textId="77777777" w:rsidR="00193FE4" w:rsidRDefault="00193FE4">
      <w:pPr>
        <w:spacing w:after="0" w:line="240" w:lineRule="auto"/>
      </w:pPr>
      <w:r>
        <w:separator/>
      </w:r>
    </w:p>
  </w:footnote>
  <w:footnote w:type="continuationSeparator" w:id="0">
    <w:p w14:paraId="419E1914" w14:textId="77777777" w:rsidR="00193FE4" w:rsidRDefault="00193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5BA9E" w14:textId="01242A6F" w:rsidR="007A2222" w:rsidRDefault="007A2222">
    <w:pPr>
      <w:pStyle w:val="a3"/>
    </w:pPr>
    <w:r>
      <w:rPr>
        <w:noProof/>
      </w:rPr>
      <w:drawing>
        <wp:inline distT="0" distB="0" distL="0" distR="0" wp14:anchorId="637C957A" wp14:editId="6AA54FE1">
          <wp:extent cx="2945330" cy="944555"/>
          <wp:effectExtent l="0" t="0" r="1270" b="0"/>
          <wp:docPr id="495709399" name="Рисунок 49" descr="Изображение выглядит как Шрифт, графический дизайн, Графика, Танец&#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709399" name="Рисунок 49" descr="Изображение выглядит как Шрифт, графический дизайн, Графика, Танец&#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2987324" cy="9580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81175"/>
    <w:multiLevelType w:val="hybridMultilevel"/>
    <w:tmpl w:val="F0823FDA"/>
    <w:lvl w:ilvl="0" w:tplc="F9B08EF0">
      <w:start w:val="1"/>
      <w:numFmt w:val="decimal"/>
      <w:lvlText w:val="%1."/>
      <w:lvlJc w:val="left"/>
      <w:pPr>
        <w:ind w:left="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0A2DCA">
      <w:start w:val="1"/>
      <w:numFmt w:val="lowerLetter"/>
      <w:lvlText w:val="%2"/>
      <w:lvlJc w:val="left"/>
      <w:pPr>
        <w:ind w:left="1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80A0F0">
      <w:start w:val="1"/>
      <w:numFmt w:val="lowerRoman"/>
      <w:lvlText w:val="%3"/>
      <w:lvlJc w:val="left"/>
      <w:pPr>
        <w:ind w:left="1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ACDB1E">
      <w:start w:val="1"/>
      <w:numFmt w:val="decimal"/>
      <w:lvlText w:val="%4"/>
      <w:lvlJc w:val="left"/>
      <w:pPr>
        <w:ind w:left="2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C491F4">
      <w:start w:val="1"/>
      <w:numFmt w:val="lowerLetter"/>
      <w:lvlText w:val="%5"/>
      <w:lvlJc w:val="left"/>
      <w:pPr>
        <w:ind w:left="3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944932">
      <w:start w:val="1"/>
      <w:numFmt w:val="lowerRoman"/>
      <w:lvlText w:val="%6"/>
      <w:lvlJc w:val="left"/>
      <w:pPr>
        <w:ind w:left="4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DC8F54">
      <w:start w:val="1"/>
      <w:numFmt w:val="decimal"/>
      <w:lvlText w:val="%7"/>
      <w:lvlJc w:val="left"/>
      <w:pPr>
        <w:ind w:left="4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422582">
      <w:start w:val="1"/>
      <w:numFmt w:val="lowerLetter"/>
      <w:lvlText w:val="%8"/>
      <w:lvlJc w:val="left"/>
      <w:pPr>
        <w:ind w:left="5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18CBF0">
      <w:start w:val="1"/>
      <w:numFmt w:val="lowerRoman"/>
      <w:lvlText w:val="%9"/>
      <w:lvlJc w:val="left"/>
      <w:pPr>
        <w:ind w:left="6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A1A3565"/>
    <w:multiLevelType w:val="hybridMultilevel"/>
    <w:tmpl w:val="3A5C69B4"/>
    <w:lvl w:ilvl="0" w:tplc="74FEB310">
      <w:start w:val="1"/>
      <w:numFmt w:val="decimal"/>
      <w:lvlText w:val="%1."/>
      <w:lvlJc w:val="left"/>
      <w:pPr>
        <w:ind w:left="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7E97EE">
      <w:start w:val="1"/>
      <w:numFmt w:val="lowerLetter"/>
      <w:lvlText w:val="%2"/>
      <w:lvlJc w:val="left"/>
      <w:pPr>
        <w:ind w:left="1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D62D2E">
      <w:start w:val="1"/>
      <w:numFmt w:val="lowerRoman"/>
      <w:lvlText w:val="%3"/>
      <w:lvlJc w:val="left"/>
      <w:pPr>
        <w:ind w:left="1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86BA2E">
      <w:start w:val="1"/>
      <w:numFmt w:val="decimal"/>
      <w:lvlText w:val="%4"/>
      <w:lvlJc w:val="left"/>
      <w:pPr>
        <w:ind w:left="2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C03A90">
      <w:start w:val="1"/>
      <w:numFmt w:val="lowerLetter"/>
      <w:lvlText w:val="%5"/>
      <w:lvlJc w:val="left"/>
      <w:pPr>
        <w:ind w:left="3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F6B192">
      <w:start w:val="1"/>
      <w:numFmt w:val="lowerRoman"/>
      <w:lvlText w:val="%6"/>
      <w:lvlJc w:val="left"/>
      <w:pPr>
        <w:ind w:left="4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AE4C2A">
      <w:start w:val="1"/>
      <w:numFmt w:val="decimal"/>
      <w:lvlText w:val="%7"/>
      <w:lvlJc w:val="left"/>
      <w:pPr>
        <w:ind w:left="4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7250C8">
      <w:start w:val="1"/>
      <w:numFmt w:val="lowerLetter"/>
      <w:lvlText w:val="%8"/>
      <w:lvlJc w:val="left"/>
      <w:pPr>
        <w:ind w:left="5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18B9DE">
      <w:start w:val="1"/>
      <w:numFmt w:val="lowerRoman"/>
      <w:lvlText w:val="%9"/>
      <w:lvlJc w:val="left"/>
      <w:pPr>
        <w:ind w:left="6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62662706">
    <w:abstractNumId w:val="0"/>
  </w:num>
  <w:num w:numId="2" w16cid:durableId="246817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B7D"/>
    <w:rsid w:val="00193FE4"/>
    <w:rsid w:val="007A2222"/>
    <w:rsid w:val="009751A7"/>
    <w:rsid w:val="00DD0B7D"/>
  </w:rsids>
  <m:mathPr>
    <m:mathFont m:val="Cambria Math"/>
    <m:brkBin m:val="before"/>
    <m:brkBinSub m:val="--"/>
    <m:smallFrac m:val="0"/>
    <m:dispDef/>
    <m:lMargin m:val="0"/>
    <m:rMargin m:val="0"/>
    <m:defJc m:val="centerGroup"/>
    <m:wrapIndent m:val="1440"/>
    <m:intLim m:val="subSup"/>
    <m:naryLim m:val="undOvr"/>
  </m:mathPr>
  <w:themeFontLang w:val="ru-TR"/>
  <w:clrSchemeMapping w:bg1="light1" w:t1="dark1" w:bg2="light2" w:t2="dark2" w:accent1="accent1" w:accent2="accent2" w:accent3="accent3" w:accent4="accent4" w:accent5="accent5" w:accent6="accent6" w:hyperlink="hyperlink" w:followedHyperlink="followedHyperlink"/>
  <w:decimalSymbol w:val=","/>
  <w:listSeparator w:val=";"/>
  <w14:docId w14:val="4B92E3F7"/>
  <w15:docId w15:val="{2E3FE344-0772-9842-BC0F-E182B2BA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TR"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67" w:line="252" w:lineRule="auto"/>
      <w:ind w:left="25" w:hanging="10"/>
      <w:jc w:val="both"/>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2222"/>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7A2222"/>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2630</Words>
  <Characters>14997</Characters>
  <Application>Microsoft Office Word</Application>
  <DocSecurity>0</DocSecurity>
  <Lines>124</Lines>
  <Paragraphs>35</Paragraphs>
  <ScaleCrop>false</ScaleCrop>
  <Company/>
  <LinksUpToDate>false</LinksUpToDate>
  <CharactersWithSpaces>17592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1</cp:lastModifiedBy>
  <cp:revision>2</cp:revision>
  <dcterms:created xsi:type="dcterms:W3CDTF">2025-05-08T09:25:00Z</dcterms:created>
  <dcterms:modified xsi:type="dcterms:W3CDTF">2025-05-08T09:25:00Z</dcterms:modified>
</cp:coreProperties>
</file>